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D0AB" w14:textId="77777777" w:rsidR="004E7948" w:rsidRDefault="00BC7ACD" w:rsidP="004E7948">
      <w:pPr>
        <w:spacing w:after="0"/>
        <w:ind w:left="1008" w:hanging="648"/>
        <w:jc w:val="center"/>
        <w:rPr>
          <w:rFonts w:eastAsia="Times New Roman"/>
          <w:b/>
          <w:bCs/>
          <w:color w:val="EE0000"/>
          <w:sz w:val="24"/>
          <w:szCs w:val="24"/>
        </w:rPr>
      </w:pPr>
      <w:r w:rsidRPr="000D49F8">
        <w:rPr>
          <w:rFonts w:eastAsia="Times New Roman"/>
          <w:b/>
          <w:bCs/>
          <w:color w:val="231F20"/>
          <w:sz w:val="24"/>
          <w:szCs w:val="24"/>
        </w:rPr>
        <w:t>Problems for Chapter 4</w:t>
      </w:r>
      <w:r w:rsidR="005D6A57">
        <w:rPr>
          <w:rFonts w:eastAsia="Times New Roman"/>
          <w:b/>
          <w:bCs/>
          <w:color w:val="231F20"/>
          <w:sz w:val="24"/>
          <w:szCs w:val="24"/>
        </w:rPr>
        <w:t xml:space="preserve"> </w:t>
      </w:r>
      <w:r w:rsidR="005D6A57" w:rsidRPr="000F783C">
        <w:rPr>
          <w:rFonts w:eastAsia="Times New Roman"/>
          <w:b/>
          <w:bCs/>
          <w:color w:val="EE0000"/>
          <w:sz w:val="24"/>
          <w:szCs w:val="24"/>
        </w:rPr>
        <w:t xml:space="preserve">– </w:t>
      </w:r>
      <w:r w:rsidR="005D6A57" w:rsidRPr="005D6A57">
        <w:rPr>
          <w:rFonts w:eastAsia="Times New Roman"/>
          <w:b/>
          <w:bCs/>
          <w:color w:val="EE0000"/>
          <w:sz w:val="24"/>
          <w:szCs w:val="24"/>
        </w:rPr>
        <w:t xml:space="preserve">Not to be handed in, but should be </w:t>
      </w:r>
    </w:p>
    <w:p w14:paraId="713CFE0D" w14:textId="4813B529" w:rsidR="00BC7ACD" w:rsidRPr="000D49F8" w:rsidRDefault="005D6A57" w:rsidP="004E7948">
      <w:pPr>
        <w:spacing w:after="0"/>
        <w:ind w:left="1008" w:hanging="648"/>
        <w:jc w:val="center"/>
        <w:rPr>
          <w:rFonts w:eastAsia="Times New Roman"/>
          <w:b/>
          <w:bCs/>
          <w:color w:val="231F20"/>
          <w:sz w:val="24"/>
          <w:szCs w:val="24"/>
        </w:rPr>
      </w:pPr>
      <w:r w:rsidRPr="005D6A57">
        <w:rPr>
          <w:rFonts w:eastAsia="Times New Roman"/>
          <w:b/>
          <w:bCs/>
          <w:color w:val="EE0000"/>
          <w:sz w:val="24"/>
          <w:szCs w:val="24"/>
        </w:rPr>
        <w:t xml:space="preserve">completed by September 18 </w:t>
      </w:r>
    </w:p>
    <w:p w14:paraId="63B6A6BB" w14:textId="77777777" w:rsidR="00BC7ACD" w:rsidRDefault="00BC7ACD" w:rsidP="0059249B">
      <w:pPr>
        <w:spacing w:before="120" w:after="120"/>
        <w:ind w:left="1008" w:hanging="648"/>
        <w:rPr>
          <w:rFonts w:eastAsia="Times New Roman"/>
          <w:b/>
          <w:bCs/>
          <w:color w:val="231F20"/>
          <w:sz w:val="20"/>
          <w:szCs w:val="20"/>
        </w:rPr>
      </w:pPr>
    </w:p>
    <w:p w14:paraId="5113556A" w14:textId="44399CB1" w:rsidR="0059249B" w:rsidRPr="00004233" w:rsidRDefault="0059249B" w:rsidP="0059249B">
      <w:pPr>
        <w:spacing w:before="120" w:after="120"/>
        <w:ind w:left="1008" w:hanging="648"/>
        <w:rPr>
          <w:rFonts w:eastAsia="Times New Roman"/>
          <w:color w:val="231F20"/>
          <w:sz w:val="20"/>
          <w:szCs w:val="20"/>
        </w:rPr>
      </w:pPr>
      <w:r>
        <w:rPr>
          <w:rFonts w:eastAsia="Times New Roman"/>
          <w:b/>
          <w:bCs/>
          <w:color w:val="231F20"/>
          <w:sz w:val="20"/>
          <w:szCs w:val="20"/>
        </w:rPr>
        <w:t>4</w:t>
      </w:r>
      <w:r w:rsidRPr="00004233">
        <w:rPr>
          <w:rFonts w:eastAsia="Times New Roman"/>
          <w:b/>
          <w:bCs/>
          <w:color w:val="231F20"/>
          <w:sz w:val="20"/>
          <w:szCs w:val="20"/>
        </w:rPr>
        <w:t>.2.</w:t>
      </w:r>
      <w:r w:rsidRPr="00004233">
        <w:rPr>
          <w:rFonts w:eastAsia="Times New Roman"/>
          <w:b/>
          <w:bCs/>
          <w:color w:val="231F20"/>
          <w:sz w:val="20"/>
          <w:szCs w:val="20"/>
        </w:rPr>
        <w:tab/>
      </w:r>
      <w:r w:rsidRPr="00004233">
        <w:rPr>
          <w:rFonts w:eastAsia="Times New Roman"/>
          <w:color w:val="231F20"/>
          <w:sz w:val="20"/>
          <w:szCs w:val="20"/>
        </w:rPr>
        <w:t>The number of sick days due to colds and flu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004233">
        <w:rPr>
          <w:rFonts w:eastAsia="Times New Roman"/>
          <w:color w:val="231F20"/>
          <w:sz w:val="20"/>
          <w:szCs w:val="20"/>
        </w:rPr>
        <w:t>last year was recorded by a sample of 15 adults. The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004233">
        <w:rPr>
          <w:rFonts w:eastAsia="Times New Roman"/>
          <w:color w:val="231F20"/>
          <w:sz w:val="20"/>
          <w:szCs w:val="20"/>
        </w:rPr>
        <w:t>data are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0"/>
        <w:gridCol w:w="810"/>
        <w:gridCol w:w="810"/>
        <w:gridCol w:w="810"/>
        <w:gridCol w:w="810"/>
        <w:gridCol w:w="810"/>
        <w:gridCol w:w="810"/>
      </w:tblGrid>
      <w:tr w:rsidR="0059249B" w14:paraId="27647924" w14:textId="77777777" w:rsidTr="00731E62">
        <w:tc>
          <w:tcPr>
            <w:tcW w:w="846" w:type="dxa"/>
          </w:tcPr>
          <w:p w14:paraId="6DC096D3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10671C42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5EB3D057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334C7492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720CC26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60448FBD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414B3FDE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7EDE0B4D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9249B" w14:paraId="1338AE73" w14:textId="77777777" w:rsidTr="00731E62">
        <w:tc>
          <w:tcPr>
            <w:tcW w:w="846" w:type="dxa"/>
          </w:tcPr>
          <w:p w14:paraId="548830C5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7C3D57A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7EE16FF9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14:paraId="2991AEAD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54E6E934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98D5F3C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7F8B577C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14:paraId="1FA83652" w14:textId="77777777" w:rsidR="0059249B" w:rsidRDefault="0059249B" w:rsidP="00731E62">
            <w:pPr>
              <w:rPr>
                <w:sz w:val="20"/>
                <w:szCs w:val="20"/>
              </w:rPr>
            </w:pPr>
          </w:p>
        </w:tc>
      </w:tr>
    </w:tbl>
    <w:p w14:paraId="00893046" w14:textId="77777777" w:rsidR="0059249B" w:rsidRPr="00004233" w:rsidRDefault="0059249B" w:rsidP="0059249B">
      <w:pPr>
        <w:spacing w:before="120" w:after="120"/>
        <w:ind w:left="1008" w:hanging="14"/>
        <w:rPr>
          <w:rFonts w:eastAsia="Times New Roman"/>
          <w:color w:val="231F20"/>
          <w:sz w:val="20"/>
          <w:szCs w:val="20"/>
        </w:rPr>
      </w:pPr>
      <w:r w:rsidRPr="00004233">
        <w:rPr>
          <w:rFonts w:eastAsia="Times New Roman"/>
          <w:color w:val="231F20"/>
          <w:sz w:val="20"/>
          <w:szCs w:val="20"/>
        </w:rPr>
        <w:t xml:space="preserve">Compute the </w:t>
      </w:r>
      <w:proofErr w:type="gramStart"/>
      <w:r w:rsidRPr="00004233">
        <w:rPr>
          <w:rFonts w:eastAsia="Times New Roman"/>
          <w:color w:val="231F20"/>
          <w:sz w:val="20"/>
          <w:szCs w:val="20"/>
        </w:rPr>
        <w:t>mean</w:t>
      </w:r>
      <w:proofErr w:type="gramEnd"/>
      <w:r w:rsidRPr="00004233">
        <w:rPr>
          <w:rFonts w:eastAsia="Times New Roman"/>
          <w:color w:val="231F20"/>
          <w:sz w:val="20"/>
          <w:szCs w:val="20"/>
        </w:rPr>
        <w:t>, median, and mode.</w:t>
      </w:r>
    </w:p>
    <w:p w14:paraId="6EFDC731" w14:textId="58E5E2D2" w:rsidR="0059249B" w:rsidRPr="004B00D7" w:rsidRDefault="0059249B" w:rsidP="0059249B">
      <w:pPr>
        <w:spacing w:after="80"/>
        <w:ind w:left="1368" w:hanging="360"/>
        <w:rPr>
          <w:sz w:val="20"/>
          <w:szCs w:val="20"/>
        </w:rPr>
      </w:pPr>
      <w:r w:rsidRPr="004B00D7">
        <w:rPr>
          <w:sz w:val="20"/>
          <w:szCs w:val="20"/>
        </w:rPr>
        <w:t xml:space="preserve"> </w:t>
      </w:r>
    </w:p>
    <w:p w14:paraId="32D30465" w14:textId="77777777" w:rsidR="0059249B" w:rsidRPr="002F5CAA" w:rsidRDefault="0059249B" w:rsidP="0059249B">
      <w:pPr>
        <w:spacing w:before="240" w:after="120"/>
        <w:ind w:left="1008" w:hanging="648"/>
        <w:rPr>
          <w:rFonts w:eastAsia="Times New Roman"/>
          <w:color w:val="231F20"/>
          <w:sz w:val="20"/>
          <w:szCs w:val="20"/>
        </w:rPr>
      </w:pPr>
      <w:r w:rsidRPr="000328DF">
        <w:rPr>
          <w:rFonts w:eastAsia="Times New Roman"/>
          <w:b/>
          <w:bCs/>
          <w:color w:val="231F20"/>
          <w:sz w:val="20"/>
          <w:szCs w:val="20"/>
        </w:rPr>
        <w:t>4.4.</w:t>
      </w:r>
      <w:r w:rsidRPr="000328DF">
        <w:rPr>
          <w:rFonts w:eastAsia="Times New Roman"/>
          <w:b/>
          <w:bCs/>
          <w:color w:val="231F20"/>
          <w:sz w:val="20"/>
          <w:szCs w:val="20"/>
        </w:rPr>
        <w:tab/>
      </w:r>
      <w:r w:rsidRPr="002F5CAA">
        <w:rPr>
          <w:rFonts w:eastAsia="Times New Roman"/>
          <w:color w:val="231F20"/>
          <w:sz w:val="20"/>
          <w:szCs w:val="20"/>
        </w:rPr>
        <w:t>The midterm test for a statistics course has a time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limit of one hour. However, like most statistics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exams, this one was quite easy. To assess how easy</w:t>
      </w:r>
      <w:proofErr w:type="gramStart"/>
      <w:r w:rsidRPr="002F5CAA">
        <w:rPr>
          <w:rFonts w:eastAsia="Times New Roman"/>
          <w:color w:val="231F20"/>
          <w:sz w:val="20"/>
          <w:szCs w:val="20"/>
        </w:rPr>
        <w:t>,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the</w:t>
      </w:r>
      <w:proofErr w:type="gramEnd"/>
      <w:r w:rsidRPr="002F5CAA">
        <w:rPr>
          <w:rFonts w:eastAsia="Times New Roman"/>
          <w:color w:val="231F20"/>
          <w:sz w:val="20"/>
          <w:szCs w:val="20"/>
        </w:rPr>
        <w:t xml:space="preserve"> professor recorded the amount of time taken by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a sample of nine students to hand in their test papers.</w:t>
      </w:r>
      <w:r>
        <w:rPr>
          <w:rFonts w:eastAsia="Times New Roman"/>
          <w:color w:val="231F20"/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The times (rounded to the nearest minute) are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249B" w14:paraId="498CBF47" w14:textId="77777777" w:rsidTr="00731E62">
        <w:tc>
          <w:tcPr>
            <w:tcW w:w="846" w:type="dxa"/>
          </w:tcPr>
          <w:p w14:paraId="645C5DA6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14:paraId="468183AB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29</w:t>
            </w:r>
          </w:p>
        </w:tc>
        <w:tc>
          <w:tcPr>
            <w:tcW w:w="810" w:type="dxa"/>
          </w:tcPr>
          <w:p w14:paraId="71A51335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45</w:t>
            </w:r>
          </w:p>
        </w:tc>
        <w:tc>
          <w:tcPr>
            <w:tcW w:w="810" w:type="dxa"/>
          </w:tcPr>
          <w:p w14:paraId="64DEBB28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60</w:t>
            </w:r>
          </w:p>
        </w:tc>
        <w:tc>
          <w:tcPr>
            <w:tcW w:w="810" w:type="dxa"/>
          </w:tcPr>
          <w:p w14:paraId="4FBEE4BE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14:paraId="695A267C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19</w:t>
            </w:r>
          </w:p>
        </w:tc>
        <w:tc>
          <w:tcPr>
            <w:tcW w:w="810" w:type="dxa"/>
          </w:tcPr>
          <w:p w14:paraId="42835E9B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44D127F1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38</w:t>
            </w:r>
          </w:p>
        </w:tc>
        <w:tc>
          <w:tcPr>
            <w:tcW w:w="810" w:type="dxa"/>
          </w:tcPr>
          <w:p w14:paraId="26F614E8" w14:textId="77777777" w:rsidR="0059249B" w:rsidRDefault="0059249B" w:rsidP="00731E62">
            <w:pPr>
              <w:rPr>
                <w:rFonts w:eastAsia="Times New Roman"/>
                <w:color w:val="231F20"/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0"/>
                <w:szCs w:val="20"/>
              </w:rPr>
              <w:t>36</w:t>
            </w:r>
          </w:p>
        </w:tc>
      </w:tr>
    </w:tbl>
    <w:p w14:paraId="3792ED12" w14:textId="77777777" w:rsidR="0059249B" w:rsidRPr="002F5CAA" w:rsidRDefault="0059249B" w:rsidP="0059249B">
      <w:pPr>
        <w:spacing w:before="120" w:after="120"/>
        <w:ind w:left="1368" w:hanging="360"/>
        <w:rPr>
          <w:sz w:val="20"/>
          <w:szCs w:val="20"/>
        </w:rPr>
      </w:pPr>
      <w:r w:rsidRPr="002F5CAA">
        <w:rPr>
          <w:sz w:val="20"/>
          <w:szCs w:val="20"/>
        </w:rPr>
        <w:t>a.</w:t>
      </w:r>
      <w:r w:rsidRPr="002F5CAA">
        <w:rPr>
          <w:sz w:val="20"/>
          <w:szCs w:val="20"/>
        </w:rPr>
        <w:tab/>
        <w:t>Compute the mean, median, and mode.</w:t>
      </w:r>
    </w:p>
    <w:p w14:paraId="1A9DA30F" w14:textId="77777777" w:rsidR="0059249B" w:rsidRPr="002F5CAA" w:rsidRDefault="0059249B" w:rsidP="0059249B">
      <w:pPr>
        <w:spacing w:after="120"/>
        <w:ind w:left="1368" w:hanging="360"/>
        <w:rPr>
          <w:rFonts w:eastAsia="Times New Roman"/>
          <w:color w:val="231F20"/>
          <w:sz w:val="20"/>
          <w:szCs w:val="20"/>
        </w:rPr>
      </w:pPr>
      <w:r w:rsidRPr="002F5CAA">
        <w:rPr>
          <w:sz w:val="20"/>
          <w:szCs w:val="20"/>
        </w:rPr>
        <w:t>b.</w:t>
      </w:r>
      <w:r w:rsidRPr="002F5CAA">
        <w:rPr>
          <w:sz w:val="20"/>
          <w:szCs w:val="20"/>
        </w:rPr>
        <w:tab/>
        <w:t>What have you learned from the three statistics</w:t>
      </w:r>
      <w:r>
        <w:rPr>
          <w:sz w:val="20"/>
          <w:szCs w:val="20"/>
        </w:rPr>
        <w:t xml:space="preserve"> </w:t>
      </w:r>
      <w:r w:rsidRPr="002F5CAA">
        <w:rPr>
          <w:rFonts w:eastAsia="Times New Roman"/>
          <w:color w:val="231F20"/>
          <w:sz w:val="20"/>
          <w:szCs w:val="20"/>
        </w:rPr>
        <w:t>calculated in part (a)?</w:t>
      </w:r>
    </w:p>
    <w:p w14:paraId="182FFF04" w14:textId="5F6843C7" w:rsidR="0059249B" w:rsidRPr="00374F9C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374F9C">
        <w:rPr>
          <w:rFonts w:eastAsia="Times New Roman"/>
          <w:b/>
          <w:bCs/>
          <w:color w:val="231F20"/>
          <w:sz w:val="20"/>
          <w:szCs w:val="20"/>
        </w:rPr>
        <w:t>4.8.</w:t>
      </w:r>
      <w:r w:rsidRPr="00374F9C">
        <w:rPr>
          <w:rFonts w:eastAsia="Times New Roman"/>
          <w:b/>
          <w:bCs/>
          <w:color w:val="231F20"/>
          <w:sz w:val="20"/>
          <w:szCs w:val="20"/>
        </w:rPr>
        <w:tab/>
      </w:r>
      <w:r w:rsidRPr="00374F9C">
        <w:rPr>
          <w:sz w:val="20"/>
          <w:szCs w:val="20"/>
        </w:rPr>
        <w:t>For the following rates of return, compute the</w:t>
      </w:r>
      <w:r>
        <w:rPr>
          <w:sz w:val="20"/>
          <w:szCs w:val="20"/>
        </w:rPr>
        <w:t xml:space="preserve"> </w:t>
      </w:r>
      <w:r w:rsidRPr="00374F9C">
        <w:rPr>
          <w:sz w:val="20"/>
          <w:szCs w:val="20"/>
        </w:rPr>
        <w:t>arithmetic mean and the geometric mean.</w:t>
      </w:r>
    </w:p>
    <w:p w14:paraId="43DC290D" w14:textId="425C64F6" w:rsidR="0059249B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Pr="00374F9C">
        <w:rPr>
          <w:sz w:val="20"/>
          <w:szCs w:val="20"/>
        </w:rPr>
        <w:t>.10, .30, .40</w:t>
      </w:r>
      <w:r w:rsidR="00BC7ACD">
        <w:rPr>
          <w:sz w:val="20"/>
          <w:szCs w:val="20"/>
        </w:rPr>
        <w:t xml:space="preserve">       </w:t>
      </w: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>−</w:t>
      </w:r>
      <w:r w:rsidRPr="00374F9C">
        <w:rPr>
          <w:sz w:val="20"/>
          <w:szCs w:val="20"/>
        </w:rPr>
        <w:t>.50, .70, .90</w:t>
      </w:r>
    </w:p>
    <w:p w14:paraId="6504F5F4" w14:textId="72C99A57" w:rsidR="0059249B" w:rsidRPr="00647FCF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C8667A">
        <w:rPr>
          <w:rFonts w:eastAsia="Times New Roman"/>
          <w:b/>
          <w:bCs/>
          <w:color w:val="231F20"/>
          <w:sz w:val="20"/>
          <w:szCs w:val="20"/>
        </w:rPr>
        <w:t>4</w:t>
      </w:r>
      <w:r w:rsidRPr="00647FCF">
        <w:rPr>
          <w:rFonts w:eastAsia="Times New Roman"/>
          <w:b/>
          <w:bCs/>
          <w:color w:val="231F20"/>
          <w:sz w:val="20"/>
          <w:szCs w:val="20"/>
        </w:rPr>
        <w:t>.12.</w:t>
      </w:r>
      <w:r w:rsidRPr="00647FCF">
        <w:rPr>
          <w:rFonts w:eastAsia="Times New Roman"/>
          <w:b/>
          <w:bCs/>
          <w:color w:val="231F20"/>
          <w:sz w:val="20"/>
          <w:szCs w:val="20"/>
        </w:rPr>
        <w:tab/>
      </w:r>
      <w:r w:rsidRPr="00647FCF">
        <w:rPr>
          <w:sz w:val="20"/>
          <w:szCs w:val="20"/>
        </w:rPr>
        <w:t>An investment of $1,000 produced the following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annual rates of return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90"/>
        <w:gridCol w:w="900"/>
        <w:gridCol w:w="810"/>
      </w:tblGrid>
      <w:tr w:rsidR="0059249B" w14:paraId="087A9C10" w14:textId="77777777" w:rsidTr="00731E62">
        <w:tc>
          <w:tcPr>
            <w:tcW w:w="2520" w:type="dxa"/>
          </w:tcPr>
          <w:p w14:paraId="0A5C78AC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  <w:tc>
          <w:tcPr>
            <w:tcW w:w="990" w:type="dxa"/>
          </w:tcPr>
          <w:p w14:paraId="188E0899" w14:textId="77777777" w:rsidR="0059249B" w:rsidRDefault="0059249B" w:rsidP="00731E62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BEC8C35" w14:textId="77777777" w:rsidR="0059249B" w:rsidRDefault="0059249B" w:rsidP="00731E62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CCB90B0" w14:textId="77777777" w:rsidR="0059249B" w:rsidRDefault="0059249B" w:rsidP="00731E62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249B" w14:paraId="61B56B68" w14:textId="77777777" w:rsidTr="00731E62">
        <w:tc>
          <w:tcPr>
            <w:tcW w:w="2520" w:type="dxa"/>
          </w:tcPr>
          <w:p w14:paraId="62C1C968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rate of return</w:t>
            </w:r>
          </w:p>
        </w:tc>
        <w:tc>
          <w:tcPr>
            <w:tcW w:w="990" w:type="dxa"/>
          </w:tcPr>
          <w:p w14:paraId="3F589271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900" w:type="dxa"/>
          </w:tcPr>
          <w:p w14:paraId="43F6D5F6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</w:t>
            </w:r>
          </w:p>
        </w:tc>
        <w:tc>
          <w:tcPr>
            <w:tcW w:w="810" w:type="dxa"/>
          </w:tcPr>
          <w:p w14:paraId="6F7B2132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.30</w:t>
            </w:r>
          </w:p>
        </w:tc>
      </w:tr>
    </w:tbl>
    <w:p w14:paraId="07E65285" w14:textId="77777777" w:rsidR="0059249B" w:rsidRPr="00647FCF" w:rsidRDefault="0059249B" w:rsidP="0059249B">
      <w:pPr>
        <w:spacing w:before="120"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Pr="00647FCF">
        <w:rPr>
          <w:sz w:val="20"/>
          <w:szCs w:val="20"/>
        </w:rPr>
        <w:t>What is the value of the investment after the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first year? After the second year? After the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third year?</w:t>
      </w:r>
    </w:p>
    <w:p w14:paraId="29F874B6" w14:textId="77777777" w:rsidR="0059249B" w:rsidRPr="00647FCF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 w:rsidRPr="00647FCF">
        <w:rPr>
          <w:sz w:val="20"/>
          <w:szCs w:val="20"/>
        </w:rPr>
        <w:t xml:space="preserve">Calculate the geometric </w:t>
      </w:r>
      <w:proofErr w:type="gramStart"/>
      <w:r w:rsidRPr="00647FCF">
        <w:rPr>
          <w:sz w:val="20"/>
          <w:szCs w:val="20"/>
        </w:rPr>
        <w:t>mean</w:t>
      </w:r>
      <w:proofErr w:type="gramEnd"/>
      <w:r w:rsidRPr="00647FCF">
        <w:rPr>
          <w:sz w:val="20"/>
          <w:szCs w:val="20"/>
        </w:rPr>
        <w:t xml:space="preserve"> and the arithmetic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mean.</w:t>
      </w:r>
    </w:p>
    <w:p w14:paraId="3BA22D07" w14:textId="77777777" w:rsidR="0059249B" w:rsidRPr="00647FCF" w:rsidRDefault="0059249B" w:rsidP="0059249B">
      <w:pPr>
        <w:spacing w:after="120"/>
        <w:ind w:left="1368" w:hanging="360"/>
        <w:rPr>
          <w:sz w:val="20"/>
          <w:szCs w:val="20"/>
        </w:rPr>
      </w:pPr>
      <w:r w:rsidRPr="00647FCF">
        <w:rPr>
          <w:sz w:val="20"/>
          <w:szCs w:val="20"/>
        </w:rPr>
        <w:t>c.</w:t>
      </w:r>
      <w:r>
        <w:rPr>
          <w:sz w:val="20"/>
          <w:szCs w:val="20"/>
        </w:rPr>
        <w:tab/>
      </w:r>
      <w:r w:rsidRPr="00647FCF">
        <w:rPr>
          <w:sz w:val="20"/>
          <w:szCs w:val="20"/>
        </w:rPr>
        <w:t>If each year’s return is equal to the geometric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mean, calculate the value of the investment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after each year.</w:t>
      </w:r>
    </w:p>
    <w:p w14:paraId="57A64740" w14:textId="77777777" w:rsidR="0059249B" w:rsidRPr="00647FCF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</w:r>
      <w:r w:rsidRPr="00647FCF">
        <w:rPr>
          <w:sz w:val="20"/>
          <w:szCs w:val="20"/>
        </w:rPr>
        <w:t>Repeat part (c) assuming the returns are equal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to the arithmetic mean.</w:t>
      </w:r>
    </w:p>
    <w:p w14:paraId="210836B2" w14:textId="77777777" w:rsidR="0059249B" w:rsidRPr="00647FCF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</w:r>
      <w:r w:rsidRPr="00647FCF">
        <w:rPr>
          <w:sz w:val="20"/>
          <w:szCs w:val="20"/>
        </w:rPr>
        <w:t>Briefly discuss why the geometric mean is a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better measure of the “average” return than is</w:t>
      </w:r>
      <w:r>
        <w:rPr>
          <w:sz w:val="20"/>
          <w:szCs w:val="20"/>
        </w:rPr>
        <w:t xml:space="preserve"> </w:t>
      </w:r>
      <w:r w:rsidRPr="00647FCF">
        <w:rPr>
          <w:sz w:val="20"/>
          <w:szCs w:val="20"/>
        </w:rPr>
        <w:t>the arithmetic mean.</w:t>
      </w:r>
    </w:p>
    <w:p w14:paraId="0902EA87" w14:textId="77777777" w:rsidR="0059249B" w:rsidRPr="00A95E5E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A95E5E">
        <w:rPr>
          <w:rFonts w:eastAsia="Times New Roman"/>
          <w:b/>
          <w:bCs/>
          <w:color w:val="231F20"/>
          <w:sz w:val="20"/>
          <w:szCs w:val="20"/>
        </w:rPr>
        <w:t>4.15.</w:t>
      </w:r>
      <w:r w:rsidRPr="00A95E5E">
        <w:rPr>
          <w:rFonts w:eastAsia="Times New Roman"/>
          <w:b/>
          <w:bCs/>
          <w:color w:val="231F20"/>
          <w:sz w:val="20"/>
          <w:szCs w:val="20"/>
        </w:rPr>
        <w:tab/>
      </w:r>
      <w:r w:rsidRPr="00A95E5E">
        <w:rPr>
          <w:b/>
          <w:sz w:val="20"/>
          <w:szCs w:val="20"/>
          <w:u w:val="single"/>
        </w:rPr>
        <w:t>Xr04-15</w:t>
      </w:r>
      <w:r>
        <w:rPr>
          <w:sz w:val="20"/>
          <w:szCs w:val="20"/>
        </w:rPr>
        <w:t> </w:t>
      </w:r>
      <w:r w:rsidRPr="00A95E5E">
        <w:rPr>
          <w:sz w:val="20"/>
          <w:szCs w:val="20"/>
        </w:rPr>
        <w:t>The starting salaries of a sample of 300</w:t>
      </w:r>
      <w:r>
        <w:rPr>
          <w:sz w:val="20"/>
          <w:szCs w:val="20"/>
        </w:rPr>
        <w:t xml:space="preserve"> </w:t>
      </w:r>
      <w:r w:rsidRPr="00A95E5E">
        <w:rPr>
          <w:sz w:val="20"/>
          <w:szCs w:val="20"/>
        </w:rPr>
        <w:t>recent Bachelor of Business Administration graduates</w:t>
      </w:r>
      <w:r>
        <w:rPr>
          <w:sz w:val="20"/>
          <w:szCs w:val="20"/>
        </w:rPr>
        <w:t xml:space="preserve"> </w:t>
      </w:r>
      <w:r w:rsidRPr="00A95E5E">
        <w:rPr>
          <w:sz w:val="20"/>
          <w:szCs w:val="20"/>
        </w:rPr>
        <w:t xml:space="preserve">were recorded. Calculate the mean and </w:t>
      </w:r>
      <w:proofErr w:type="gramStart"/>
      <w:r w:rsidRPr="00A95E5E">
        <w:rPr>
          <w:sz w:val="20"/>
          <w:szCs w:val="20"/>
        </w:rPr>
        <w:t>median</w:t>
      </w:r>
      <w:proofErr w:type="gramEnd"/>
      <w:r w:rsidRPr="00A95E5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95E5E">
        <w:rPr>
          <w:sz w:val="20"/>
          <w:szCs w:val="20"/>
        </w:rPr>
        <w:t>Interpret the meaning of each statistic.</w:t>
      </w:r>
    </w:p>
    <w:p w14:paraId="47CA51C5" w14:textId="77777777" w:rsidR="0059249B" w:rsidRPr="00850FAA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850FAA">
        <w:rPr>
          <w:rFonts w:eastAsia="Times New Roman"/>
          <w:b/>
          <w:bCs/>
          <w:color w:val="231F20"/>
          <w:sz w:val="20"/>
          <w:szCs w:val="20"/>
        </w:rPr>
        <w:t>4.27.</w:t>
      </w:r>
      <w:r w:rsidRPr="00850FAA">
        <w:rPr>
          <w:rFonts w:eastAsia="Times New Roman"/>
          <w:b/>
          <w:bCs/>
          <w:color w:val="231F20"/>
          <w:sz w:val="20"/>
          <w:szCs w:val="20"/>
        </w:rPr>
        <w:tab/>
      </w:r>
      <w:r w:rsidRPr="00850FAA">
        <w:rPr>
          <w:sz w:val="20"/>
          <w:szCs w:val="20"/>
        </w:rPr>
        <w:t>Calculate the variance and standard deviation of the</w:t>
      </w:r>
      <w:r>
        <w:rPr>
          <w:sz w:val="20"/>
          <w:szCs w:val="20"/>
        </w:rPr>
        <w:t xml:space="preserve"> </w:t>
      </w:r>
      <w:r w:rsidRPr="00850FAA">
        <w:rPr>
          <w:sz w:val="20"/>
          <w:szCs w:val="20"/>
        </w:rPr>
        <w:t>following sample.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10"/>
        <w:gridCol w:w="900"/>
        <w:gridCol w:w="900"/>
        <w:gridCol w:w="900"/>
        <w:gridCol w:w="810"/>
        <w:gridCol w:w="810"/>
      </w:tblGrid>
      <w:tr w:rsidR="0059249B" w14:paraId="71AB1EC9" w14:textId="77777777" w:rsidTr="00731E62">
        <w:tc>
          <w:tcPr>
            <w:tcW w:w="810" w:type="dxa"/>
          </w:tcPr>
          <w:p w14:paraId="37AFC703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D728CC3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5E8F0A67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08EEB1C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75DE54E7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D6C29E9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6990C38E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2619DDF1" w14:textId="1C5ACB96" w:rsidR="0059249B" w:rsidRPr="00FF1E2F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FF1E2F">
        <w:rPr>
          <w:rFonts w:eastAsia="Times New Roman"/>
          <w:b/>
          <w:bCs/>
          <w:color w:val="231F20"/>
          <w:sz w:val="20"/>
          <w:szCs w:val="20"/>
        </w:rPr>
        <w:lastRenderedPageBreak/>
        <w:t>4.36.</w:t>
      </w:r>
      <w:r w:rsidRPr="00FF1E2F">
        <w:rPr>
          <w:rFonts w:eastAsia="Times New Roman"/>
          <w:b/>
          <w:bCs/>
          <w:color w:val="231F20"/>
          <w:sz w:val="20"/>
          <w:szCs w:val="20"/>
        </w:rPr>
        <w:tab/>
      </w:r>
      <w:r w:rsidRPr="00FF1E2F">
        <w:rPr>
          <w:sz w:val="20"/>
          <w:szCs w:val="20"/>
        </w:rPr>
        <w:t>Suppose that you calculated a variance and found it</w:t>
      </w:r>
      <w:r>
        <w:rPr>
          <w:sz w:val="20"/>
          <w:szCs w:val="20"/>
        </w:rPr>
        <w:t xml:space="preserve"> </w:t>
      </w:r>
      <w:r w:rsidRPr="00FF1E2F">
        <w:rPr>
          <w:sz w:val="20"/>
          <w:szCs w:val="20"/>
        </w:rPr>
        <w:t>to be –25.0. How should you know that you made a</w:t>
      </w:r>
      <w:r>
        <w:rPr>
          <w:sz w:val="20"/>
          <w:szCs w:val="20"/>
        </w:rPr>
        <w:t xml:space="preserve"> </w:t>
      </w:r>
      <w:r w:rsidRPr="00FF1E2F">
        <w:rPr>
          <w:sz w:val="20"/>
          <w:szCs w:val="20"/>
        </w:rPr>
        <w:t>calculation error?</w:t>
      </w:r>
    </w:p>
    <w:p w14:paraId="4D2E890B" w14:textId="68E90299" w:rsidR="0059249B" w:rsidRPr="00D365AD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D365AD">
        <w:rPr>
          <w:rFonts w:eastAsia="Times New Roman"/>
          <w:b/>
          <w:bCs/>
          <w:color w:val="231F20"/>
          <w:sz w:val="20"/>
          <w:szCs w:val="20"/>
        </w:rPr>
        <w:t>4.47.</w:t>
      </w:r>
      <w:r w:rsidRPr="00D365AD">
        <w:rPr>
          <w:rFonts w:eastAsia="Times New Roman"/>
          <w:b/>
          <w:bCs/>
          <w:color w:val="231F20"/>
          <w:sz w:val="20"/>
          <w:szCs w:val="20"/>
        </w:rPr>
        <w:tab/>
      </w:r>
      <w:hyperlink r:id="rId7" w:history="1">
        <w:r w:rsidRPr="006066BD">
          <w:rPr>
            <w:rStyle w:val="Hyperlink"/>
            <w:noProof w:val="0"/>
            <w:sz w:val="20"/>
            <w:szCs w:val="20"/>
          </w:rPr>
          <w:t>Xr04-47</w:t>
        </w:r>
      </w:hyperlink>
      <w:r>
        <w:rPr>
          <w:sz w:val="20"/>
          <w:szCs w:val="20"/>
        </w:rPr>
        <w:t> </w:t>
      </w:r>
      <w:r w:rsidRPr="00D365AD">
        <w:rPr>
          <w:sz w:val="20"/>
          <w:szCs w:val="20"/>
        </w:rPr>
        <w:t>Everyone is familiar with waiting lines or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queues. For example, people wait in line at a supermarket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to go through the checkout counter. There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are two factors that determine how long the queue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becomes. One is the speed of service. The other is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the number of arrivals at the checkout counter. The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mean number of arrivals is an important number,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but so is the standard deviation. Suppose that a consultant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for the supermarket counts the number of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arrivals per hour during a sample of 150 hours.</w:t>
      </w:r>
    </w:p>
    <w:p w14:paraId="0D4C5745" w14:textId="77777777" w:rsidR="0059249B" w:rsidRPr="00D365AD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Pr="00D365AD">
        <w:rPr>
          <w:sz w:val="20"/>
          <w:szCs w:val="20"/>
        </w:rPr>
        <w:t xml:space="preserve">Compute the </w:t>
      </w:r>
      <w:proofErr w:type="gramStart"/>
      <w:r w:rsidRPr="00D365AD">
        <w:rPr>
          <w:sz w:val="20"/>
          <w:szCs w:val="20"/>
        </w:rPr>
        <w:t>mean</w:t>
      </w:r>
      <w:proofErr w:type="gramEnd"/>
      <w:r w:rsidRPr="00D365AD">
        <w:rPr>
          <w:sz w:val="20"/>
          <w:szCs w:val="20"/>
        </w:rPr>
        <w:t xml:space="preserve"> and standard deviation of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the number of arrivals.</w:t>
      </w:r>
    </w:p>
    <w:p w14:paraId="44BCB79A" w14:textId="77777777" w:rsidR="0059249B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 w:rsidRPr="00D365AD">
        <w:rPr>
          <w:sz w:val="20"/>
          <w:szCs w:val="20"/>
        </w:rPr>
        <w:t>Assuming that the histogram is bell shaped,</w:t>
      </w:r>
      <w:r>
        <w:rPr>
          <w:sz w:val="20"/>
          <w:szCs w:val="20"/>
        </w:rPr>
        <w:t xml:space="preserve"> </w:t>
      </w:r>
      <w:r w:rsidRPr="00D365AD">
        <w:rPr>
          <w:sz w:val="20"/>
          <w:szCs w:val="20"/>
        </w:rPr>
        <w:t>interpret the standard deviation.</w:t>
      </w:r>
    </w:p>
    <w:p w14:paraId="49DD1C0F" w14:textId="1EA43FB9" w:rsidR="0059249B" w:rsidRPr="00655927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655927">
        <w:rPr>
          <w:rFonts w:eastAsia="Times New Roman"/>
          <w:b/>
          <w:bCs/>
          <w:color w:val="231F20"/>
          <w:sz w:val="20"/>
          <w:szCs w:val="20"/>
        </w:rPr>
        <w:t>4.55.</w:t>
      </w:r>
      <w:r w:rsidRPr="00655927">
        <w:rPr>
          <w:rFonts w:eastAsia="Times New Roman"/>
          <w:b/>
          <w:bCs/>
          <w:color w:val="231F20"/>
          <w:sz w:val="20"/>
          <w:szCs w:val="20"/>
        </w:rPr>
        <w:tab/>
      </w:r>
      <w:hyperlink r:id="rId8" w:history="1">
        <w:r w:rsidRPr="002A46D6">
          <w:rPr>
            <w:rStyle w:val="Hyperlink"/>
            <w:noProof w:val="0"/>
            <w:sz w:val="20"/>
            <w:szCs w:val="20"/>
          </w:rPr>
          <w:t>Xr04-55</w:t>
        </w:r>
      </w:hyperlink>
      <w:r>
        <w:rPr>
          <w:sz w:val="20"/>
          <w:szCs w:val="20"/>
        </w:rPr>
        <w:t> </w:t>
      </w:r>
      <w:r w:rsidRPr="00655927">
        <w:rPr>
          <w:sz w:val="20"/>
          <w:szCs w:val="20"/>
        </w:rPr>
        <w:t>A statistics professor has two quizzes during</w:t>
      </w:r>
      <w:r>
        <w:rPr>
          <w:sz w:val="20"/>
          <w:szCs w:val="20"/>
        </w:rPr>
        <w:t xml:space="preserve"> </w:t>
      </w:r>
      <w:r w:rsidRPr="00655927">
        <w:rPr>
          <w:sz w:val="20"/>
          <w:szCs w:val="20"/>
        </w:rPr>
        <w:t>the semester. The marks for both quizzes were</w:t>
      </w:r>
      <w:r>
        <w:rPr>
          <w:sz w:val="20"/>
          <w:szCs w:val="20"/>
        </w:rPr>
        <w:t xml:space="preserve"> </w:t>
      </w:r>
      <w:r w:rsidRPr="00655927">
        <w:rPr>
          <w:sz w:val="20"/>
          <w:szCs w:val="20"/>
        </w:rPr>
        <w:t xml:space="preserve">recorded. For each quiz, compute the </w:t>
      </w:r>
      <w:proofErr w:type="gramStart"/>
      <w:r w:rsidRPr="00655927">
        <w:rPr>
          <w:sz w:val="20"/>
          <w:szCs w:val="20"/>
        </w:rPr>
        <w:t>mean</w:t>
      </w:r>
      <w:proofErr w:type="gramEnd"/>
      <w:r w:rsidRPr="00655927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Pr="00655927">
        <w:rPr>
          <w:sz w:val="20"/>
          <w:szCs w:val="20"/>
        </w:rPr>
        <w:t>standard deviation and describe what you have</w:t>
      </w:r>
      <w:r>
        <w:rPr>
          <w:sz w:val="20"/>
          <w:szCs w:val="20"/>
        </w:rPr>
        <w:t xml:space="preserve"> </w:t>
      </w:r>
      <w:r w:rsidRPr="00655927">
        <w:rPr>
          <w:sz w:val="20"/>
          <w:szCs w:val="20"/>
        </w:rPr>
        <w:t>learned.</w:t>
      </w:r>
    </w:p>
    <w:p w14:paraId="15C68096" w14:textId="77777777" w:rsidR="0059249B" w:rsidRPr="00744C6F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744C6F">
        <w:rPr>
          <w:rFonts w:eastAsia="Times New Roman"/>
          <w:b/>
          <w:bCs/>
          <w:color w:val="231F20"/>
          <w:sz w:val="20"/>
          <w:szCs w:val="20"/>
        </w:rPr>
        <w:t>4.59.</w:t>
      </w:r>
      <w:r w:rsidRPr="00744C6F">
        <w:rPr>
          <w:rFonts w:eastAsia="Times New Roman"/>
          <w:b/>
          <w:bCs/>
          <w:color w:val="231F20"/>
          <w:sz w:val="20"/>
          <w:szCs w:val="20"/>
        </w:rPr>
        <w:tab/>
      </w:r>
      <w:r w:rsidRPr="00744C6F">
        <w:rPr>
          <w:sz w:val="20"/>
          <w:szCs w:val="20"/>
        </w:rPr>
        <w:t>Calculate the first, second, and third quartiles of the</w:t>
      </w:r>
      <w:r>
        <w:rPr>
          <w:sz w:val="20"/>
          <w:szCs w:val="20"/>
        </w:rPr>
        <w:t xml:space="preserve"> </w:t>
      </w:r>
      <w:r w:rsidRPr="00744C6F">
        <w:rPr>
          <w:sz w:val="20"/>
          <w:szCs w:val="20"/>
        </w:rPr>
        <w:t>following sample.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549"/>
        <w:gridCol w:w="549"/>
        <w:gridCol w:w="547"/>
        <w:gridCol w:w="547"/>
        <w:gridCol w:w="547"/>
        <w:gridCol w:w="547"/>
        <w:gridCol w:w="547"/>
        <w:gridCol w:w="547"/>
        <w:gridCol w:w="547"/>
        <w:gridCol w:w="540"/>
        <w:gridCol w:w="562"/>
        <w:gridCol w:w="540"/>
        <w:gridCol w:w="540"/>
        <w:gridCol w:w="525"/>
      </w:tblGrid>
      <w:tr w:rsidR="0059249B" w14:paraId="7A19FD48" w14:textId="77777777" w:rsidTr="00731E62">
        <w:tc>
          <w:tcPr>
            <w:tcW w:w="592" w:type="dxa"/>
          </w:tcPr>
          <w:p w14:paraId="7B3FBD66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14:paraId="5751FA20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14:paraId="7EF5721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14:paraId="2925EB37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2" w:type="dxa"/>
          </w:tcPr>
          <w:p w14:paraId="2EBD6C55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</w:tcPr>
          <w:p w14:paraId="33F1BA1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" w:type="dxa"/>
          </w:tcPr>
          <w:p w14:paraId="5B7BF910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" w:type="dxa"/>
          </w:tcPr>
          <w:p w14:paraId="3E0EC15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" w:type="dxa"/>
          </w:tcPr>
          <w:p w14:paraId="571B067C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14:paraId="42D49684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" w:type="dxa"/>
          </w:tcPr>
          <w:p w14:paraId="709F2D20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14:paraId="25932966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</w:tcPr>
          <w:p w14:paraId="19A802CD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" w:type="dxa"/>
          </w:tcPr>
          <w:p w14:paraId="5D8036A8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8" w:type="dxa"/>
          </w:tcPr>
          <w:p w14:paraId="1ABDB01D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B9D3965" w14:textId="77777777" w:rsidR="0059249B" w:rsidRPr="001D5F80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1D5F80">
        <w:rPr>
          <w:rFonts w:eastAsia="Times New Roman"/>
          <w:b/>
          <w:bCs/>
          <w:color w:val="231F20"/>
          <w:sz w:val="20"/>
          <w:szCs w:val="20"/>
        </w:rPr>
        <w:t>4.60.</w:t>
      </w:r>
      <w:r w:rsidRPr="001D5F80">
        <w:rPr>
          <w:rFonts w:eastAsia="Times New Roman"/>
          <w:b/>
          <w:bCs/>
          <w:color w:val="231F20"/>
          <w:sz w:val="20"/>
          <w:szCs w:val="20"/>
        </w:rPr>
        <w:tab/>
      </w:r>
      <w:r w:rsidRPr="001D5F80">
        <w:rPr>
          <w:sz w:val="20"/>
          <w:szCs w:val="20"/>
        </w:rPr>
        <w:t>Find the third and eighth deciles (30th and 80</w:t>
      </w:r>
      <w:r w:rsidRPr="001D5F8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1D5F80">
        <w:rPr>
          <w:sz w:val="20"/>
          <w:szCs w:val="20"/>
        </w:rPr>
        <w:t>percentiles) of the following data set.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630"/>
        <w:gridCol w:w="630"/>
        <w:gridCol w:w="630"/>
        <w:gridCol w:w="630"/>
      </w:tblGrid>
      <w:tr w:rsidR="0059249B" w14:paraId="2DD8BBA8" w14:textId="77777777" w:rsidTr="00731E62">
        <w:tc>
          <w:tcPr>
            <w:tcW w:w="666" w:type="dxa"/>
          </w:tcPr>
          <w:p w14:paraId="39AFAE89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23C78541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14:paraId="384FCD08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14:paraId="68796B25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15104FF9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9249B" w14:paraId="02E55F52" w14:textId="77777777" w:rsidTr="00731E62">
        <w:tc>
          <w:tcPr>
            <w:tcW w:w="666" w:type="dxa"/>
          </w:tcPr>
          <w:p w14:paraId="6EA3D859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14:paraId="1EAFB0A4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5518430B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1ED0D111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14:paraId="4BF14B5F" w14:textId="77777777" w:rsidR="0059249B" w:rsidRDefault="0059249B" w:rsidP="0073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7A494326" w14:textId="77777777" w:rsidR="0059249B" w:rsidRPr="002E6AAD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2E6AAD">
        <w:rPr>
          <w:rFonts w:eastAsia="Times New Roman"/>
          <w:b/>
          <w:bCs/>
          <w:color w:val="231F20"/>
          <w:sz w:val="20"/>
          <w:szCs w:val="20"/>
        </w:rPr>
        <w:t>4.66.</w:t>
      </w:r>
      <w:r w:rsidRPr="002E6AAD">
        <w:rPr>
          <w:rFonts w:eastAsia="Times New Roman"/>
          <w:b/>
          <w:bCs/>
          <w:color w:val="231F20"/>
          <w:sz w:val="20"/>
          <w:szCs w:val="20"/>
        </w:rPr>
        <w:tab/>
      </w:r>
      <w:r w:rsidRPr="002E6AAD">
        <w:rPr>
          <w:sz w:val="20"/>
          <w:szCs w:val="20"/>
        </w:rPr>
        <w:t>Compute the interquartile range from the following</w:t>
      </w:r>
      <w:r>
        <w:rPr>
          <w:sz w:val="20"/>
          <w:szCs w:val="20"/>
        </w:rPr>
        <w:t xml:space="preserve"> </w:t>
      </w:r>
      <w:r w:rsidRPr="002E6AAD">
        <w:rPr>
          <w:sz w:val="20"/>
          <w:szCs w:val="20"/>
        </w:rPr>
        <w:t>data.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59249B" w14:paraId="4161240B" w14:textId="77777777" w:rsidTr="00731E62">
        <w:tc>
          <w:tcPr>
            <w:tcW w:w="666" w:type="dxa"/>
          </w:tcPr>
          <w:p w14:paraId="67A21418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FE9D055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57EA3122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4E6BC08A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16C64A26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5017496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2866E335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0E274159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1302A5B0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679B06CF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1239BC7F" w14:textId="3E36C324" w:rsidR="0059249B" w:rsidRPr="002F740C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2F740C">
        <w:rPr>
          <w:rFonts w:eastAsia="Times New Roman"/>
          <w:b/>
          <w:bCs/>
          <w:color w:val="231F20"/>
          <w:sz w:val="20"/>
          <w:szCs w:val="20"/>
        </w:rPr>
        <w:t>4.68.</w:t>
      </w:r>
      <w:r w:rsidRPr="002F740C">
        <w:rPr>
          <w:rFonts w:eastAsia="Times New Roman"/>
          <w:b/>
          <w:bCs/>
          <w:color w:val="231F20"/>
          <w:sz w:val="20"/>
          <w:szCs w:val="20"/>
        </w:rPr>
        <w:tab/>
      </w:r>
      <w:hyperlink r:id="rId9" w:history="1">
        <w:r w:rsidRPr="002A46D6">
          <w:rPr>
            <w:rStyle w:val="Hyperlink"/>
            <w:noProof w:val="0"/>
            <w:sz w:val="20"/>
            <w:szCs w:val="20"/>
          </w:rPr>
          <w:t>Xr04-68</w:t>
        </w:r>
      </w:hyperlink>
      <w:r>
        <w:rPr>
          <w:sz w:val="20"/>
          <w:szCs w:val="20"/>
        </w:rPr>
        <w:t> </w:t>
      </w:r>
      <w:r w:rsidRPr="002F740C">
        <w:rPr>
          <w:sz w:val="20"/>
          <w:szCs w:val="20"/>
        </w:rPr>
        <w:t>Many automotive experts believe that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 xml:space="preserve">speed limits on highways are too low. One </w:t>
      </w:r>
      <w:proofErr w:type="gramStart"/>
      <w:r w:rsidRPr="002F740C">
        <w:rPr>
          <w:sz w:val="20"/>
          <w:szCs w:val="20"/>
        </w:rPr>
        <w:t>particular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expert</w:t>
      </w:r>
      <w:proofErr w:type="gramEnd"/>
      <w:r w:rsidRPr="002F740C">
        <w:rPr>
          <w:sz w:val="20"/>
          <w:szCs w:val="20"/>
        </w:rPr>
        <w:t xml:space="preserve"> has stated that most drivers drive at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speeds that they consider safe. The expert suggested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that the “correct” speed limit should be set at the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85th percentile. Suppose that a random sample of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400 speeds on a highway where the limit is 60 mph</w:t>
      </w:r>
      <w:r>
        <w:rPr>
          <w:sz w:val="20"/>
          <w:szCs w:val="20"/>
        </w:rPr>
        <w:t xml:space="preserve"> </w:t>
      </w:r>
      <w:r w:rsidRPr="002F740C">
        <w:rPr>
          <w:sz w:val="20"/>
          <w:szCs w:val="20"/>
        </w:rPr>
        <w:t>was recorded. Find the “correct” speed limit.</w:t>
      </w:r>
    </w:p>
    <w:p w14:paraId="029B0381" w14:textId="52EE7E02" w:rsidR="0059249B" w:rsidRPr="008F6B0D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8F6B0D">
        <w:rPr>
          <w:rFonts w:eastAsia="Times New Roman"/>
          <w:b/>
          <w:bCs/>
          <w:color w:val="231F20"/>
          <w:sz w:val="20"/>
          <w:szCs w:val="20"/>
        </w:rPr>
        <w:t>4.77.</w:t>
      </w:r>
      <w:r w:rsidRPr="008F6B0D">
        <w:rPr>
          <w:rFonts w:eastAsia="Times New Roman"/>
          <w:b/>
          <w:bCs/>
          <w:color w:val="231F20"/>
          <w:sz w:val="20"/>
          <w:szCs w:val="20"/>
        </w:rPr>
        <w:tab/>
      </w:r>
      <w:hyperlink r:id="rId10" w:history="1">
        <w:r w:rsidRPr="002A46D6">
          <w:rPr>
            <w:rStyle w:val="Hyperlink"/>
            <w:noProof w:val="0"/>
            <w:sz w:val="20"/>
            <w:szCs w:val="20"/>
          </w:rPr>
          <w:t>Xr04-77</w:t>
        </w:r>
      </w:hyperlink>
      <w:r>
        <w:rPr>
          <w:sz w:val="20"/>
          <w:szCs w:val="20"/>
        </w:rPr>
        <w:t> </w:t>
      </w:r>
      <w:r w:rsidRPr="008F6B0D">
        <w:rPr>
          <w:sz w:val="20"/>
          <w:szCs w:val="20"/>
        </w:rPr>
        <w:t>A random sample of households was</w:t>
      </w:r>
      <w:r>
        <w:rPr>
          <w:sz w:val="20"/>
          <w:szCs w:val="20"/>
        </w:rPr>
        <w:t xml:space="preserve"> </w:t>
      </w:r>
      <w:r w:rsidRPr="008F6B0D">
        <w:rPr>
          <w:sz w:val="20"/>
          <w:szCs w:val="20"/>
        </w:rPr>
        <w:t xml:space="preserve">selected. Each was asked how much they spent </w:t>
      </w:r>
      <w:proofErr w:type="gramStart"/>
      <w:r w:rsidRPr="008F6B0D"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</w:t>
      </w:r>
      <w:r w:rsidRPr="008F6B0D">
        <w:rPr>
          <w:sz w:val="20"/>
          <w:szCs w:val="20"/>
        </w:rPr>
        <w:t>food away from home (restaurants, fast food, etc.)</w:t>
      </w:r>
      <w:r>
        <w:rPr>
          <w:sz w:val="20"/>
          <w:szCs w:val="20"/>
        </w:rPr>
        <w:t xml:space="preserve"> </w:t>
      </w:r>
      <w:r w:rsidRPr="008F6B0D">
        <w:rPr>
          <w:sz w:val="20"/>
          <w:szCs w:val="20"/>
        </w:rPr>
        <w:t>last year. Calculate the quartiles and describe what</w:t>
      </w:r>
      <w:r>
        <w:rPr>
          <w:sz w:val="20"/>
          <w:szCs w:val="20"/>
        </w:rPr>
        <w:t xml:space="preserve"> </w:t>
      </w:r>
      <w:r w:rsidRPr="008F6B0D">
        <w:rPr>
          <w:sz w:val="20"/>
          <w:szCs w:val="20"/>
        </w:rPr>
        <w:t>information you’ve extracted from them.</w:t>
      </w:r>
      <w:r>
        <w:rPr>
          <w:sz w:val="20"/>
          <w:szCs w:val="20"/>
        </w:rPr>
        <w:t xml:space="preserve"> </w:t>
      </w:r>
    </w:p>
    <w:p w14:paraId="0FE213E1" w14:textId="77777777" w:rsidR="0059249B" w:rsidRDefault="0059249B" w:rsidP="0059249B">
      <w:pPr>
        <w:spacing w:after="120"/>
        <w:ind w:left="1368" w:hanging="360"/>
        <w:rPr>
          <w:sz w:val="20"/>
          <w:szCs w:val="20"/>
        </w:rPr>
      </w:pPr>
      <w:r w:rsidRPr="008F6B0D">
        <w:rPr>
          <w:i/>
          <w:sz w:val="20"/>
          <w:szCs w:val="20"/>
        </w:rPr>
        <w:t>Source:</w:t>
      </w:r>
      <w:r w:rsidRPr="008F6B0D">
        <w:rPr>
          <w:sz w:val="20"/>
          <w:szCs w:val="20"/>
        </w:rPr>
        <w:t xml:space="preserve"> Adapted from Bureau of Labor Statistics.</w:t>
      </w:r>
    </w:p>
    <w:p w14:paraId="228857E0" w14:textId="77777777" w:rsidR="0059249B" w:rsidRPr="00203E51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203E51">
        <w:rPr>
          <w:rFonts w:eastAsia="Times New Roman"/>
          <w:b/>
          <w:bCs/>
          <w:color w:val="231F20"/>
          <w:sz w:val="20"/>
          <w:szCs w:val="20"/>
        </w:rPr>
        <w:t>4.78.</w:t>
      </w:r>
      <w:r w:rsidRPr="00203E51">
        <w:rPr>
          <w:rFonts w:eastAsia="Times New Roman"/>
          <w:b/>
          <w:bCs/>
          <w:color w:val="231F20"/>
          <w:sz w:val="20"/>
          <w:szCs w:val="20"/>
        </w:rPr>
        <w:tab/>
      </w:r>
      <w:r w:rsidRPr="00203E51">
        <w:rPr>
          <w:sz w:val="20"/>
          <w:szCs w:val="20"/>
        </w:rPr>
        <w:t>Find the coefficient of correlation given these</w:t>
      </w:r>
      <w:r>
        <w:rPr>
          <w:sz w:val="20"/>
          <w:szCs w:val="20"/>
        </w:rPr>
        <w:t xml:space="preserve"> </w:t>
      </w:r>
      <w:r w:rsidRPr="00203E51">
        <w:rPr>
          <w:sz w:val="20"/>
          <w:szCs w:val="20"/>
        </w:rPr>
        <w:t>statistics.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  <w:gridCol w:w="1170"/>
      </w:tblGrid>
      <w:tr w:rsidR="0059249B" w14:paraId="440A77DF" w14:textId="77777777" w:rsidTr="00731E62">
        <w:tc>
          <w:tcPr>
            <w:tcW w:w="1260" w:type="dxa"/>
          </w:tcPr>
          <w:p w14:paraId="639FF07C" w14:textId="77777777" w:rsidR="0059249B" w:rsidRDefault="0059249B" w:rsidP="00731E62">
            <w:pPr>
              <w:rPr>
                <w:sz w:val="20"/>
                <w:szCs w:val="20"/>
              </w:rPr>
            </w:pPr>
            <w:r w:rsidRPr="00203E51">
              <w:rPr>
                <w:position w:val="-14"/>
                <w:sz w:val="20"/>
                <w:szCs w:val="20"/>
              </w:rPr>
              <w:object w:dxaOrig="780" w:dyaOrig="380" w14:anchorId="2DAAEA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35pt;height:19.35pt" o:ole="">
                  <v:imagedata r:id="rId11" o:title=""/>
                </v:shape>
                <o:OLEObject Type="Embed" ProgID="Equation.DSMT4" ShapeID="_x0000_i1025" DrawAspect="Content" ObjectID="_1811852883" r:id="rId12"/>
              </w:object>
            </w:r>
          </w:p>
        </w:tc>
        <w:tc>
          <w:tcPr>
            <w:tcW w:w="1260" w:type="dxa"/>
          </w:tcPr>
          <w:p w14:paraId="09D9A329" w14:textId="77777777" w:rsidR="0059249B" w:rsidRDefault="0059249B" w:rsidP="00731E62">
            <w:pPr>
              <w:rPr>
                <w:sz w:val="20"/>
                <w:szCs w:val="20"/>
              </w:rPr>
            </w:pPr>
            <w:r w:rsidRPr="00203E51">
              <w:rPr>
                <w:position w:val="-12"/>
                <w:sz w:val="20"/>
                <w:szCs w:val="20"/>
              </w:rPr>
              <w:object w:dxaOrig="720" w:dyaOrig="360" w14:anchorId="10EEA6DE">
                <v:shape id="_x0000_i1026" type="#_x0000_t75" style="width:36pt;height:18pt" o:ole="">
                  <v:imagedata r:id="rId13" o:title=""/>
                </v:shape>
                <o:OLEObject Type="Embed" ProgID="Equation.DSMT4" ShapeID="_x0000_i1026" DrawAspect="Content" ObjectID="_1811852884" r:id="rId14"/>
              </w:object>
            </w:r>
          </w:p>
        </w:tc>
        <w:tc>
          <w:tcPr>
            <w:tcW w:w="1170" w:type="dxa"/>
          </w:tcPr>
          <w:p w14:paraId="7D5514C3" w14:textId="77777777" w:rsidR="0059249B" w:rsidRDefault="0059249B" w:rsidP="00731E62">
            <w:pPr>
              <w:rPr>
                <w:sz w:val="20"/>
                <w:szCs w:val="20"/>
              </w:rPr>
            </w:pPr>
            <w:r w:rsidRPr="00203E51">
              <w:rPr>
                <w:position w:val="-14"/>
                <w:sz w:val="20"/>
                <w:szCs w:val="20"/>
              </w:rPr>
              <w:object w:dxaOrig="600" w:dyaOrig="380" w14:anchorId="2E845064">
                <v:shape id="_x0000_i1027" type="#_x0000_t75" style="width:30pt;height:19.35pt" o:ole="">
                  <v:imagedata r:id="rId15" o:title=""/>
                </v:shape>
                <o:OLEObject Type="Embed" ProgID="Equation.DSMT4" ShapeID="_x0000_i1027" DrawAspect="Content" ObjectID="_1811852885" r:id="rId16"/>
              </w:object>
            </w:r>
          </w:p>
        </w:tc>
      </w:tr>
    </w:tbl>
    <w:p w14:paraId="74058D7D" w14:textId="05C5EDA8" w:rsidR="0059249B" w:rsidRPr="00BD27A6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BD27A6">
        <w:rPr>
          <w:rFonts w:eastAsia="Times New Roman"/>
          <w:b/>
          <w:bCs/>
          <w:color w:val="231F20"/>
          <w:sz w:val="20"/>
          <w:szCs w:val="20"/>
        </w:rPr>
        <w:t>4.85.</w:t>
      </w:r>
      <w:r w:rsidRPr="00BD27A6">
        <w:rPr>
          <w:rFonts w:eastAsia="Times New Roman"/>
          <w:b/>
          <w:bCs/>
          <w:color w:val="231F20"/>
          <w:sz w:val="20"/>
          <w:szCs w:val="20"/>
        </w:rPr>
        <w:tab/>
      </w:r>
      <w:hyperlink r:id="rId17" w:history="1">
        <w:r w:rsidRPr="00CC35A6">
          <w:rPr>
            <w:rStyle w:val="Hyperlink"/>
            <w:noProof w:val="0"/>
            <w:sz w:val="20"/>
            <w:szCs w:val="20"/>
          </w:rPr>
          <w:t>Xr04-85</w:t>
        </w:r>
      </w:hyperlink>
      <w:r>
        <w:rPr>
          <w:sz w:val="20"/>
          <w:szCs w:val="20"/>
        </w:rPr>
        <w:t> </w:t>
      </w:r>
      <w:r w:rsidRPr="00BD27A6">
        <w:rPr>
          <w:sz w:val="20"/>
          <w:szCs w:val="20"/>
        </w:rPr>
        <w:t>Are the marks one receives in a course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related to the amount of time spent studying the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subject? To investigate this mysterious possibility,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a student took a random sample of 10 students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who had enrolled in an accounting class last semester.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 xml:space="preserve">They were </w:t>
      </w:r>
      <w:r w:rsidRPr="00BD27A6">
        <w:rPr>
          <w:sz w:val="20"/>
          <w:szCs w:val="20"/>
        </w:rPr>
        <w:lastRenderedPageBreak/>
        <w:t xml:space="preserve">asked to report their marks </w:t>
      </w:r>
      <w:proofErr w:type="gramStart"/>
      <w:r w:rsidRPr="00BD27A6">
        <w:rPr>
          <w:sz w:val="20"/>
          <w:szCs w:val="20"/>
        </w:rPr>
        <w:t>in</w:t>
      </w:r>
      <w:proofErr w:type="gramEnd"/>
      <w:r w:rsidRPr="00BD27A6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course and the total number of hours spent studying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accounting. These data are listed here.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  <w:gridCol w:w="612"/>
      </w:tblGrid>
      <w:tr w:rsidR="0059249B" w14:paraId="2C4B550E" w14:textId="77777777" w:rsidTr="00731E62">
        <w:tc>
          <w:tcPr>
            <w:tcW w:w="1836" w:type="dxa"/>
          </w:tcPr>
          <w:p w14:paraId="1411ECD3" w14:textId="77777777" w:rsidR="0059249B" w:rsidRPr="00A06E05" w:rsidRDefault="0059249B" w:rsidP="00731E62">
            <w:pPr>
              <w:spacing w:after="120"/>
              <w:rPr>
                <w:b/>
                <w:sz w:val="20"/>
                <w:szCs w:val="20"/>
              </w:rPr>
            </w:pPr>
            <w:r w:rsidRPr="00A06E05">
              <w:rPr>
                <w:b/>
                <w:sz w:val="20"/>
                <w:szCs w:val="20"/>
              </w:rPr>
              <w:t>Study time</w:t>
            </w:r>
          </w:p>
        </w:tc>
        <w:tc>
          <w:tcPr>
            <w:tcW w:w="720" w:type="dxa"/>
          </w:tcPr>
          <w:p w14:paraId="0EB70A3C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14:paraId="1F106063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30" w:type="dxa"/>
          </w:tcPr>
          <w:p w14:paraId="524E7F78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14:paraId="287CFFB4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30" w:type="dxa"/>
          </w:tcPr>
          <w:p w14:paraId="5E6A5F73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31DCAE6C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30" w:type="dxa"/>
          </w:tcPr>
          <w:p w14:paraId="7A1C316F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30" w:type="dxa"/>
          </w:tcPr>
          <w:p w14:paraId="26A1651D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30" w:type="dxa"/>
          </w:tcPr>
          <w:p w14:paraId="18B0D1B2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2" w:type="dxa"/>
          </w:tcPr>
          <w:p w14:paraId="52694A1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59249B" w14:paraId="450BDDB6" w14:textId="77777777" w:rsidTr="00731E62">
        <w:tc>
          <w:tcPr>
            <w:tcW w:w="1836" w:type="dxa"/>
          </w:tcPr>
          <w:p w14:paraId="610ABC9F" w14:textId="77777777" w:rsidR="0059249B" w:rsidRPr="00A06E05" w:rsidRDefault="0059249B" w:rsidP="00731E62">
            <w:pPr>
              <w:spacing w:after="120"/>
              <w:rPr>
                <w:b/>
                <w:sz w:val="20"/>
                <w:szCs w:val="20"/>
              </w:rPr>
            </w:pPr>
            <w:r w:rsidRPr="00A06E05">
              <w:rPr>
                <w:b/>
                <w:sz w:val="20"/>
                <w:szCs w:val="20"/>
              </w:rPr>
              <w:t>Marks</w:t>
            </w:r>
          </w:p>
        </w:tc>
        <w:tc>
          <w:tcPr>
            <w:tcW w:w="720" w:type="dxa"/>
          </w:tcPr>
          <w:p w14:paraId="73F304FD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30" w:type="dxa"/>
          </w:tcPr>
          <w:p w14:paraId="4D1346F6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14:paraId="7796185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30" w:type="dxa"/>
          </w:tcPr>
          <w:p w14:paraId="542FCA2B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30" w:type="dxa"/>
          </w:tcPr>
          <w:p w14:paraId="486BBF7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30" w:type="dxa"/>
          </w:tcPr>
          <w:p w14:paraId="689C3A80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30" w:type="dxa"/>
          </w:tcPr>
          <w:p w14:paraId="4C7D2248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30" w:type="dxa"/>
          </w:tcPr>
          <w:p w14:paraId="7798FF91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30" w:type="dxa"/>
          </w:tcPr>
          <w:p w14:paraId="43914E98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12" w:type="dxa"/>
          </w:tcPr>
          <w:p w14:paraId="3880ECDE" w14:textId="77777777" w:rsidR="0059249B" w:rsidRDefault="0059249B" w:rsidP="00731E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</w:tbl>
    <w:p w14:paraId="73455985" w14:textId="77777777" w:rsidR="0059249B" w:rsidRPr="00BD27A6" w:rsidRDefault="0059249B" w:rsidP="0059249B">
      <w:pPr>
        <w:spacing w:before="120"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Pr="00BD27A6">
        <w:rPr>
          <w:sz w:val="20"/>
          <w:szCs w:val="20"/>
        </w:rPr>
        <w:t>Calculate the covariance.</w:t>
      </w:r>
    </w:p>
    <w:p w14:paraId="46882B51" w14:textId="77777777" w:rsidR="0059249B" w:rsidRPr="00BD27A6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 w:rsidRPr="00BD27A6">
        <w:rPr>
          <w:sz w:val="20"/>
          <w:szCs w:val="20"/>
        </w:rPr>
        <w:t>Calculate the coefficient of correlation.</w:t>
      </w:r>
    </w:p>
    <w:p w14:paraId="70F2A0C2" w14:textId="77777777" w:rsidR="0059249B" w:rsidRPr="00BD27A6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</w:r>
      <w:r w:rsidRPr="00BD27A6">
        <w:rPr>
          <w:sz w:val="20"/>
          <w:szCs w:val="20"/>
        </w:rPr>
        <w:t>Calculate the coefficient of determination.</w:t>
      </w:r>
    </w:p>
    <w:p w14:paraId="270E269E" w14:textId="77777777" w:rsidR="0059249B" w:rsidRPr="00BD27A6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</w:r>
      <w:r w:rsidRPr="00BD27A6">
        <w:rPr>
          <w:sz w:val="20"/>
          <w:szCs w:val="20"/>
        </w:rPr>
        <w:t>Determine the least squares line.</w:t>
      </w:r>
    </w:p>
    <w:p w14:paraId="64EC43DA" w14:textId="77777777" w:rsidR="0059249B" w:rsidRDefault="0059249B" w:rsidP="0059249B">
      <w:pPr>
        <w:spacing w:after="120"/>
        <w:ind w:left="1368" w:hanging="360"/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</w:r>
      <w:r w:rsidRPr="00BD27A6">
        <w:rPr>
          <w:sz w:val="20"/>
          <w:szCs w:val="20"/>
        </w:rPr>
        <w:t>What do these statistics tell you about the relationship</w:t>
      </w:r>
      <w:r>
        <w:rPr>
          <w:sz w:val="20"/>
          <w:szCs w:val="20"/>
        </w:rPr>
        <w:t xml:space="preserve"> </w:t>
      </w:r>
      <w:r w:rsidRPr="00BD27A6">
        <w:rPr>
          <w:sz w:val="20"/>
          <w:szCs w:val="20"/>
        </w:rPr>
        <w:t>between marks and study time?</w:t>
      </w:r>
    </w:p>
    <w:p w14:paraId="6E5B2D7D" w14:textId="77777777" w:rsidR="00BC7ACD" w:rsidRDefault="0059249B" w:rsidP="00BC7ACD">
      <w:pPr>
        <w:spacing w:before="240" w:after="120"/>
        <w:ind w:left="1008" w:hanging="648"/>
        <w:rPr>
          <w:sz w:val="20"/>
          <w:szCs w:val="20"/>
        </w:rPr>
      </w:pPr>
      <w:r w:rsidRPr="00A175B6">
        <w:rPr>
          <w:rFonts w:eastAsia="Times New Roman"/>
          <w:b/>
          <w:bCs/>
          <w:color w:val="231F20"/>
          <w:sz w:val="20"/>
          <w:szCs w:val="20"/>
        </w:rPr>
        <w:t>4.87.</w:t>
      </w:r>
      <w:r w:rsidRPr="00A175B6">
        <w:rPr>
          <w:rFonts w:eastAsia="Times New Roman"/>
          <w:b/>
          <w:bCs/>
          <w:color w:val="231F20"/>
          <w:sz w:val="20"/>
          <w:szCs w:val="20"/>
        </w:rPr>
        <w:tab/>
      </w:r>
      <w:hyperlink r:id="rId18" w:history="1">
        <w:r w:rsidRPr="00C86E27">
          <w:rPr>
            <w:rStyle w:val="Hyperlink"/>
            <w:noProof w:val="0"/>
            <w:sz w:val="20"/>
            <w:szCs w:val="20"/>
          </w:rPr>
          <w:t>Xr04-87</w:t>
        </w:r>
      </w:hyperlink>
      <w:r>
        <w:rPr>
          <w:sz w:val="20"/>
          <w:szCs w:val="20"/>
        </w:rPr>
        <w:t> </w:t>
      </w:r>
      <w:r w:rsidRPr="00A175B6">
        <w:rPr>
          <w:sz w:val="20"/>
          <w:szCs w:val="20"/>
        </w:rPr>
        <w:t>The unemployment rate is an important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measure of a country’s economic health. The unemployment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rate measures the percentage of people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who are looking for work and who are without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jobs. Unfortunately, it can be a misleading statistic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because it does not include people who are unemployed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and would like to find work but have tried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and failed and have become discouraged and are no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longer looking for a job. Another way of measuring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this economic variable is to calculate the labor participation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rate, which is the percentage of adults who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are employed. We have recorded the labor participation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rates and the official unemployment rates for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the largest economies. Calculate the coefficient of</w:t>
      </w:r>
      <w:r>
        <w:rPr>
          <w:sz w:val="20"/>
          <w:szCs w:val="20"/>
        </w:rPr>
        <w:t xml:space="preserve"> </w:t>
      </w:r>
      <w:r w:rsidRPr="00A175B6">
        <w:rPr>
          <w:sz w:val="20"/>
          <w:szCs w:val="20"/>
        </w:rPr>
        <w:t>determination and describe what you have learned.</w:t>
      </w:r>
      <w:r w:rsidR="00BC7ACD">
        <w:rPr>
          <w:sz w:val="20"/>
          <w:szCs w:val="20"/>
        </w:rPr>
        <w:t xml:space="preserve"> </w:t>
      </w:r>
    </w:p>
    <w:p w14:paraId="04DB89CA" w14:textId="736C847E" w:rsidR="0059249B" w:rsidRPr="009D0D6E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9D0D6E">
        <w:rPr>
          <w:rFonts w:eastAsia="Times New Roman"/>
          <w:b/>
          <w:bCs/>
          <w:color w:val="231F20"/>
          <w:sz w:val="20"/>
          <w:szCs w:val="20"/>
        </w:rPr>
        <w:t>4.99.</w:t>
      </w:r>
      <w:r w:rsidRPr="009D0D6E">
        <w:rPr>
          <w:rFonts w:eastAsia="Times New Roman"/>
          <w:b/>
          <w:bCs/>
          <w:color w:val="231F20"/>
          <w:sz w:val="20"/>
          <w:szCs w:val="20"/>
        </w:rPr>
        <w:tab/>
      </w:r>
      <w:hyperlink r:id="rId19" w:history="1">
        <w:r w:rsidRPr="00C86E27">
          <w:rPr>
            <w:rStyle w:val="Hyperlink"/>
            <w:noProof w:val="0"/>
            <w:sz w:val="20"/>
            <w:szCs w:val="20"/>
          </w:rPr>
          <w:t>Xr04-99</w:t>
        </w:r>
      </w:hyperlink>
      <w:r>
        <w:rPr>
          <w:sz w:val="20"/>
          <w:szCs w:val="20"/>
        </w:rPr>
        <w:t> </w:t>
      </w:r>
      <w:r w:rsidRPr="009D0D6E">
        <w:rPr>
          <w:sz w:val="20"/>
          <w:szCs w:val="20"/>
        </w:rPr>
        <w:t>The U.S.–Canada exchange rate has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fluctuated over the past 30 years. Can any single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commodity explain these fluctuations? Is it oil, for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example? Canada sells a lot of oil to the United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States. It may be lumber or gold. A statistician set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out to investigate the U.S.–Canada exchange rate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and its underlying causes. We have stored the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monthly exchange rate (the ratio of the value of the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U.S. dollar to the value of the Canadian dollar) from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January 1991 to August 2018. The other prices we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recorded are listed below. For each, compute the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coefficient of correlation with the U.S.–Canada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exchange rate and briefly describe what the statistic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tells you.</w:t>
      </w:r>
    </w:p>
    <w:p w14:paraId="7541B191" w14:textId="77777777" w:rsidR="0059249B" w:rsidRPr="009D0D6E" w:rsidRDefault="0059249B" w:rsidP="0059249B">
      <w:pPr>
        <w:spacing w:before="120" w:after="120"/>
        <w:ind w:left="1022" w:hanging="14"/>
        <w:rPr>
          <w:sz w:val="20"/>
          <w:szCs w:val="20"/>
        </w:rPr>
      </w:pPr>
      <w:r w:rsidRPr="009D0D6E">
        <w:rPr>
          <w:sz w:val="20"/>
          <w:szCs w:val="20"/>
        </w:rPr>
        <w:t>Price of gold (U.S. dollars per troy ounce)</w:t>
      </w:r>
    </w:p>
    <w:p w14:paraId="744607CD" w14:textId="77777777" w:rsidR="0059249B" w:rsidRPr="009D0D6E" w:rsidRDefault="0059249B" w:rsidP="0059249B">
      <w:pPr>
        <w:spacing w:before="120" w:after="120"/>
        <w:ind w:left="1022" w:hanging="14"/>
        <w:rPr>
          <w:sz w:val="20"/>
          <w:szCs w:val="20"/>
        </w:rPr>
      </w:pPr>
      <w:r w:rsidRPr="009D0D6E">
        <w:rPr>
          <w:sz w:val="20"/>
          <w:szCs w:val="20"/>
        </w:rPr>
        <w:t>Price of copper (U.S. dollars per metric ton)</w:t>
      </w:r>
    </w:p>
    <w:p w14:paraId="3DA634B1" w14:textId="77777777" w:rsidR="0059249B" w:rsidRPr="009D0D6E" w:rsidRDefault="0059249B" w:rsidP="0059249B">
      <w:pPr>
        <w:spacing w:before="120" w:after="120"/>
        <w:ind w:left="1022" w:hanging="14"/>
        <w:rPr>
          <w:sz w:val="20"/>
          <w:szCs w:val="20"/>
        </w:rPr>
      </w:pPr>
      <w:r w:rsidRPr="009D0D6E">
        <w:rPr>
          <w:sz w:val="20"/>
          <w:szCs w:val="20"/>
        </w:rPr>
        <w:t>Price of silver (U.S. cents per troy ounce)</w:t>
      </w:r>
    </w:p>
    <w:p w14:paraId="2C402F76" w14:textId="77777777" w:rsidR="0059249B" w:rsidRPr="009D0D6E" w:rsidRDefault="0059249B" w:rsidP="0059249B">
      <w:pPr>
        <w:spacing w:before="120" w:after="120"/>
        <w:ind w:left="1022" w:hanging="14"/>
        <w:rPr>
          <w:sz w:val="20"/>
          <w:szCs w:val="20"/>
        </w:rPr>
      </w:pPr>
      <w:r w:rsidRPr="009D0D6E">
        <w:rPr>
          <w:sz w:val="20"/>
          <w:szCs w:val="20"/>
        </w:rPr>
        <w:t>Price of beef (U.S. cents per pound)</w:t>
      </w:r>
    </w:p>
    <w:p w14:paraId="35698E72" w14:textId="77777777" w:rsidR="0059249B" w:rsidRPr="009D0D6E" w:rsidRDefault="0059249B" w:rsidP="0059249B">
      <w:pPr>
        <w:spacing w:before="120" w:after="120"/>
        <w:ind w:left="1022" w:hanging="14"/>
        <w:rPr>
          <w:sz w:val="20"/>
          <w:szCs w:val="20"/>
        </w:rPr>
      </w:pPr>
      <w:r w:rsidRPr="009D0D6E">
        <w:rPr>
          <w:sz w:val="20"/>
          <w:szCs w:val="20"/>
        </w:rPr>
        <w:t>Price of West Texas crude oil (U.S. dollars per</w:t>
      </w:r>
      <w:r>
        <w:rPr>
          <w:sz w:val="20"/>
          <w:szCs w:val="20"/>
        </w:rPr>
        <w:t xml:space="preserve"> </w:t>
      </w:r>
      <w:r w:rsidRPr="009D0D6E">
        <w:rPr>
          <w:sz w:val="20"/>
          <w:szCs w:val="20"/>
        </w:rPr>
        <w:t>barrel)</w:t>
      </w:r>
    </w:p>
    <w:p w14:paraId="42C39ACA" w14:textId="0A6F967D" w:rsidR="0059249B" w:rsidRPr="008037A6" w:rsidRDefault="0059249B" w:rsidP="0059249B">
      <w:pPr>
        <w:spacing w:before="240" w:after="120"/>
        <w:ind w:left="1008" w:hanging="648"/>
        <w:rPr>
          <w:sz w:val="20"/>
          <w:szCs w:val="20"/>
        </w:rPr>
      </w:pPr>
      <w:r w:rsidRPr="008037A6">
        <w:rPr>
          <w:rFonts w:eastAsia="Times New Roman"/>
          <w:b/>
          <w:bCs/>
          <w:color w:val="231F20"/>
          <w:sz w:val="20"/>
          <w:szCs w:val="20"/>
        </w:rPr>
        <w:t>4.103.</w:t>
      </w:r>
      <w:r w:rsidRPr="008037A6">
        <w:rPr>
          <w:rFonts w:eastAsia="Times New Roman"/>
          <w:b/>
          <w:bCs/>
          <w:color w:val="231F20"/>
          <w:sz w:val="20"/>
          <w:szCs w:val="20"/>
        </w:rPr>
        <w:tab/>
      </w:r>
      <w:hyperlink r:id="rId20" w:history="1">
        <w:r w:rsidRPr="00BC7ACD">
          <w:rPr>
            <w:rStyle w:val="Hyperlink"/>
            <w:noProof w:val="0"/>
            <w:sz w:val="20"/>
            <w:szCs w:val="20"/>
          </w:rPr>
          <w:t>Xr04-103</w:t>
        </w:r>
      </w:hyperlink>
      <w:r>
        <w:rPr>
          <w:sz w:val="20"/>
          <w:szCs w:val="20"/>
        </w:rPr>
        <w:t> </w:t>
      </w:r>
      <w:r w:rsidRPr="008037A6">
        <w:rPr>
          <w:sz w:val="20"/>
          <w:szCs w:val="20"/>
        </w:rPr>
        <w:t>A statistics practitioner recorded the</w:t>
      </w:r>
      <w:r>
        <w:rPr>
          <w:sz w:val="20"/>
          <w:szCs w:val="20"/>
        </w:rPr>
        <w:t xml:space="preserve"> </w:t>
      </w:r>
      <w:r w:rsidRPr="008037A6">
        <w:rPr>
          <w:sz w:val="20"/>
          <w:szCs w:val="20"/>
        </w:rPr>
        <w:t>number of wins and the home attendance for the</w:t>
      </w:r>
      <w:r>
        <w:rPr>
          <w:sz w:val="20"/>
          <w:szCs w:val="20"/>
        </w:rPr>
        <w:t xml:space="preserve"> </w:t>
      </w:r>
      <w:r w:rsidRPr="008037A6">
        <w:rPr>
          <w:sz w:val="20"/>
          <w:szCs w:val="20"/>
        </w:rPr>
        <w:t>2018–2019 National Football League. Conduct an</w:t>
      </w:r>
      <w:r>
        <w:rPr>
          <w:sz w:val="20"/>
          <w:szCs w:val="20"/>
        </w:rPr>
        <w:t xml:space="preserve"> </w:t>
      </w:r>
      <w:r w:rsidRPr="008037A6">
        <w:rPr>
          <w:sz w:val="20"/>
          <w:szCs w:val="20"/>
        </w:rPr>
        <w:t>analysis of the data to determine whether there is a</w:t>
      </w:r>
      <w:r>
        <w:rPr>
          <w:sz w:val="20"/>
          <w:szCs w:val="20"/>
        </w:rPr>
        <w:t xml:space="preserve"> </w:t>
      </w:r>
      <w:r w:rsidRPr="008037A6">
        <w:rPr>
          <w:sz w:val="20"/>
          <w:szCs w:val="20"/>
        </w:rPr>
        <w:t>relationship between the two variables.</w:t>
      </w:r>
    </w:p>
    <w:sectPr w:rsidR="0059249B" w:rsidRPr="008037A6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1F3D" w14:textId="77777777" w:rsidR="00BC5040" w:rsidRDefault="00BC5040" w:rsidP="000D49F8">
      <w:pPr>
        <w:spacing w:after="0"/>
      </w:pPr>
      <w:r>
        <w:separator/>
      </w:r>
    </w:p>
  </w:endnote>
  <w:endnote w:type="continuationSeparator" w:id="0">
    <w:p w14:paraId="49C22A46" w14:textId="77777777" w:rsidR="00BC5040" w:rsidRDefault="00BC5040" w:rsidP="000D49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0D0C" w14:textId="77777777" w:rsidR="00BC5040" w:rsidRDefault="00BC5040" w:rsidP="000D49F8">
      <w:pPr>
        <w:spacing w:after="0"/>
      </w:pPr>
      <w:r>
        <w:separator/>
      </w:r>
    </w:p>
  </w:footnote>
  <w:footnote w:type="continuationSeparator" w:id="0">
    <w:p w14:paraId="0D0ACCCA" w14:textId="77777777" w:rsidR="00BC5040" w:rsidRDefault="00BC5040" w:rsidP="000D49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628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0A702" w14:textId="22BAAEA8" w:rsidR="000D49F8" w:rsidRDefault="000D49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F7286" w14:textId="77777777" w:rsidR="000D49F8" w:rsidRDefault="000D4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C5"/>
    <w:multiLevelType w:val="hybridMultilevel"/>
    <w:tmpl w:val="FFFFFFFF"/>
    <w:lvl w:ilvl="0" w:tplc="4CAA695E">
      <w:start w:val="1"/>
      <w:numFmt w:val="decimal"/>
      <w:lvlText w:val="%1."/>
      <w:lvlJc w:val="left"/>
      <w:pPr>
        <w:ind w:left="720" w:hanging="360"/>
      </w:pPr>
    </w:lvl>
    <w:lvl w:ilvl="1" w:tplc="939A1AF8">
      <w:start w:val="1"/>
      <w:numFmt w:val="upperRoman"/>
      <w:lvlText w:val="%2."/>
      <w:lvlJc w:val="left"/>
      <w:pPr>
        <w:ind w:left="1440" w:hanging="360"/>
      </w:pPr>
    </w:lvl>
    <w:lvl w:ilvl="2" w:tplc="0DEEC78E">
      <w:start w:val="1"/>
      <w:numFmt w:val="lowerRoman"/>
      <w:lvlText w:val="%3."/>
      <w:lvlJc w:val="right"/>
      <w:pPr>
        <w:ind w:left="2160" w:hanging="180"/>
      </w:pPr>
    </w:lvl>
    <w:lvl w:ilvl="3" w:tplc="1E74C14A">
      <w:start w:val="1"/>
      <w:numFmt w:val="decimal"/>
      <w:lvlText w:val="%4."/>
      <w:lvlJc w:val="left"/>
      <w:pPr>
        <w:ind w:left="2880" w:hanging="360"/>
      </w:pPr>
    </w:lvl>
    <w:lvl w:ilvl="4" w:tplc="D3B0B92C">
      <w:start w:val="1"/>
      <w:numFmt w:val="lowerLetter"/>
      <w:lvlText w:val="%5."/>
      <w:lvlJc w:val="left"/>
      <w:pPr>
        <w:ind w:left="3600" w:hanging="360"/>
      </w:pPr>
    </w:lvl>
    <w:lvl w:ilvl="5" w:tplc="57C22FCC">
      <w:start w:val="1"/>
      <w:numFmt w:val="lowerRoman"/>
      <w:lvlText w:val="%6."/>
      <w:lvlJc w:val="right"/>
      <w:pPr>
        <w:ind w:left="4320" w:hanging="180"/>
      </w:pPr>
    </w:lvl>
    <w:lvl w:ilvl="6" w:tplc="F31060CC">
      <w:start w:val="1"/>
      <w:numFmt w:val="decimal"/>
      <w:lvlText w:val="%7."/>
      <w:lvlJc w:val="left"/>
      <w:pPr>
        <w:ind w:left="5040" w:hanging="360"/>
      </w:pPr>
    </w:lvl>
    <w:lvl w:ilvl="7" w:tplc="E6E8F122">
      <w:start w:val="1"/>
      <w:numFmt w:val="lowerLetter"/>
      <w:lvlText w:val="%8."/>
      <w:lvlJc w:val="left"/>
      <w:pPr>
        <w:ind w:left="5760" w:hanging="360"/>
      </w:pPr>
    </w:lvl>
    <w:lvl w:ilvl="8" w:tplc="33362A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A36"/>
    <w:multiLevelType w:val="hybridMultilevel"/>
    <w:tmpl w:val="FFFFFFFF"/>
    <w:lvl w:ilvl="0" w:tplc="920A1064">
      <w:start w:val="1"/>
      <w:numFmt w:val="decimal"/>
      <w:lvlText w:val="%1)"/>
      <w:lvlJc w:val="left"/>
      <w:pPr>
        <w:ind w:left="720" w:hanging="360"/>
      </w:pPr>
    </w:lvl>
    <w:lvl w:ilvl="1" w:tplc="0DA00AA0">
      <w:start w:val="1"/>
      <w:numFmt w:val="lowerLetter"/>
      <w:lvlText w:val="%2."/>
      <w:lvlJc w:val="left"/>
      <w:pPr>
        <w:ind w:left="1440" w:hanging="360"/>
      </w:pPr>
    </w:lvl>
    <w:lvl w:ilvl="2" w:tplc="EFC61A28">
      <w:start w:val="1"/>
      <w:numFmt w:val="lowerRoman"/>
      <w:lvlText w:val="%3)"/>
      <w:lvlJc w:val="right"/>
      <w:pPr>
        <w:ind w:left="2160" w:hanging="180"/>
      </w:pPr>
    </w:lvl>
    <w:lvl w:ilvl="3" w:tplc="B9B4E31E">
      <w:start w:val="1"/>
      <w:numFmt w:val="decimal"/>
      <w:lvlText w:val="(%4)"/>
      <w:lvlJc w:val="left"/>
      <w:pPr>
        <w:ind w:left="2880" w:hanging="360"/>
      </w:pPr>
    </w:lvl>
    <w:lvl w:ilvl="4" w:tplc="BAAAA926">
      <w:start w:val="1"/>
      <w:numFmt w:val="lowerLetter"/>
      <w:lvlText w:val="(%5)"/>
      <w:lvlJc w:val="left"/>
      <w:pPr>
        <w:ind w:left="3600" w:hanging="360"/>
      </w:pPr>
    </w:lvl>
    <w:lvl w:ilvl="5" w:tplc="911C70E8">
      <w:start w:val="1"/>
      <w:numFmt w:val="lowerRoman"/>
      <w:lvlText w:val="(%6)"/>
      <w:lvlJc w:val="right"/>
      <w:pPr>
        <w:ind w:left="4320" w:hanging="180"/>
      </w:pPr>
    </w:lvl>
    <w:lvl w:ilvl="6" w:tplc="E2F2FEBE">
      <w:start w:val="1"/>
      <w:numFmt w:val="decimal"/>
      <w:lvlText w:val="%7."/>
      <w:lvlJc w:val="left"/>
      <w:pPr>
        <w:ind w:left="5040" w:hanging="360"/>
      </w:pPr>
    </w:lvl>
    <w:lvl w:ilvl="7" w:tplc="856A9370">
      <w:start w:val="1"/>
      <w:numFmt w:val="lowerLetter"/>
      <w:lvlText w:val="%8."/>
      <w:lvlJc w:val="left"/>
      <w:pPr>
        <w:ind w:left="5760" w:hanging="360"/>
      </w:pPr>
    </w:lvl>
    <w:lvl w:ilvl="8" w:tplc="A072D0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FFD"/>
    <w:multiLevelType w:val="hybridMultilevel"/>
    <w:tmpl w:val="FFFFFFFF"/>
    <w:lvl w:ilvl="0" w:tplc="C0343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B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1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C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8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87D"/>
    <w:multiLevelType w:val="hybridMultilevel"/>
    <w:tmpl w:val="2A9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7919B4"/>
    <w:multiLevelType w:val="hybridMultilevel"/>
    <w:tmpl w:val="73BA0168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EE9C5A7E">
      <w:start w:val="4"/>
      <w:numFmt w:val="bullet"/>
      <w:lvlText w:val=""/>
      <w:lvlJc w:val="left"/>
      <w:pPr>
        <w:ind w:left="2160" w:hanging="180"/>
      </w:pPr>
      <w:rPr>
        <w:rFonts w:ascii="Symbol" w:eastAsiaTheme="minorHAnsi" w:hAnsi="Symbol" w:cstheme="minorBidi" w:hint="default"/>
      </w:r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1CB0"/>
    <w:multiLevelType w:val="multilevel"/>
    <w:tmpl w:val="2584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559C5"/>
    <w:multiLevelType w:val="hybridMultilevel"/>
    <w:tmpl w:val="FFFFFFFF"/>
    <w:lvl w:ilvl="0" w:tplc="4DA4FB4C">
      <w:start w:val="1"/>
      <w:numFmt w:val="decimal"/>
      <w:lvlText w:val="%1."/>
      <w:lvlJc w:val="left"/>
      <w:pPr>
        <w:ind w:left="720" w:hanging="360"/>
      </w:pPr>
    </w:lvl>
    <w:lvl w:ilvl="1" w:tplc="41B4FABE">
      <w:start w:val="1"/>
      <w:numFmt w:val="lowerLetter"/>
      <w:lvlText w:val="%2."/>
      <w:lvlJc w:val="left"/>
      <w:pPr>
        <w:ind w:left="1440" w:hanging="360"/>
      </w:pPr>
    </w:lvl>
    <w:lvl w:ilvl="2" w:tplc="04323D24">
      <w:start w:val="1"/>
      <w:numFmt w:val="lowerRoman"/>
      <w:lvlText w:val="%3."/>
      <w:lvlJc w:val="right"/>
      <w:pPr>
        <w:ind w:left="2160" w:hanging="180"/>
      </w:pPr>
    </w:lvl>
    <w:lvl w:ilvl="3" w:tplc="D700B720">
      <w:start w:val="1"/>
      <w:numFmt w:val="decimal"/>
      <w:lvlText w:val="%4."/>
      <w:lvlJc w:val="left"/>
      <w:pPr>
        <w:ind w:left="2880" w:hanging="360"/>
      </w:pPr>
    </w:lvl>
    <w:lvl w:ilvl="4" w:tplc="D1DECB74">
      <w:start w:val="1"/>
      <w:numFmt w:val="lowerLetter"/>
      <w:lvlText w:val="%5."/>
      <w:lvlJc w:val="left"/>
      <w:pPr>
        <w:ind w:left="3600" w:hanging="360"/>
      </w:pPr>
    </w:lvl>
    <w:lvl w:ilvl="5" w:tplc="A1E2D6BE">
      <w:start w:val="1"/>
      <w:numFmt w:val="lowerRoman"/>
      <w:lvlText w:val="%6."/>
      <w:lvlJc w:val="right"/>
      <w:pPr>
        <w:ind w:left="4320" w:hanging="180"/>
      </w:pPr>
    </w:lvl>
    <w:lvl w:ilvl="6" w:tplc="C484A056">
      <w:start w:val="1"/>
      <w:numFmt w:val="decimal"/>
      <w:lvlText w:val="%7."/>
      <w:lvlJc w:val="left"/>
      <w:pPr>
        <w:ind w:left="5040" w:hanging="360"/>
      </w:pPr>
    </w:lvl>
    <w:lvl w:ilvl="7" w:tplc="9176DD32">
      <w:start w:val="1"/>
      <w:numFmt w:val="lowerLetter"/>
      <w:lvlText w:val="%8."/>
      <w:lvlJc w:val="left"/>
      <w:pPr>
        <w:ind w:left="5760" w:hanging="360"/>
      </w:pPr>
    </w:lvl>
    <w:lvl w:ilvl="8" w:tplc="73BEA3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A16"/>
    <w:multiLevelType w:val="hybridMultilevel"/>
    <w:tmpl w:val="FFFFFFFF"/>
    <w:lvl w:ilvl="0" w:tplc="EDA80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C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C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2C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1CEF"/>
    <w:multiLevelType w:val="hybridMultilevel"/>
    <w:tmpl w:val="9F90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E0C"/>
    <w:multiLevelType w:val="hybridMultilevel"/>
    <w:tmpl w:val="FFFFFFFF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5CCEAD7E">
      <w:start w:val="1"/>
      <w:numFmt w:val="upperRoman"/>
      <w:lvlText w:val="%3."/>
      <w:lvlJc w:val="right"/>
      <w:pPr>
        <w:ind w:left="2160" w:hanging="180"/>
      </w:p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262F"/>
    <w:multiLevelType w:val="hybridMultilevel"/>
    <w:tmpl w:val="6D8CEDD6"/>
    <w:lvl w:ilvl="0" w:tplc="0CF691EC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231F20AC"/>
    <w:multiLevelType w:val="hybridMultilevel"/>
    <w:tmpl w:val="227EB850"/>
    <w:lvl w:ilvl="0" w:tplc="EE9C5A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3A08BA"/>
    <w:multiLevelType w:val="hybridMultilevel"/>
    <w:tmpl w:val="FFFFFFFF"/>
    <w:lvl w:ilvl="0" w:tplc="E33C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9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3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6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E99"/>
    <w:multiLevelType w:val="hybridMultilevel"/>
    <w:tmpl w:val="21CC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94756"/>
    <w:multiLevelType w:val="hybridMultilevel"/>
    <w:tmpl w:val="8410F52C"/>
    <w:lvl w:ilvl="0" w:tplc="2B805C7C">
      <w:start w:val="1"/>
      <w:numFmt w:val="decimal"/>
      <w:pStyle w:val="Questio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3163"/>
    <w:multiLevelType w:val="hybridMultilevel"/>
    <w:tmpl w:val="F62A6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3928AE"/>
    <w:multiLevelType w:val="hybridMultilevel"/>
    <w:tmpl w:val="FFFFFFFF"/>
    <w:lvl w:ilvl="0" w:tplc="AD22653E">
      <w:start w:val="5"/>
      <w:numFmt w:val="upperRoman"/>
      <w:lvlText w:val="%1."/>
      <w:lvlJc w:val="right"/>
      <w:pPr>
        <w:ind w:left="720" w:hanging="360"/>
      </w:pPr>
    </w:lvl>
    <w:lvl w:ilvl="1" w:tplc="7DB068E4">
      <w:start w:val="1"/>
      <w:numFmt w:val="lowerLetter"/>
      <w:lvlText w:val="%2."/>
      <w:lvlJc w:val="left"/>
      <w:pPr>
        <w:ind w:left="1440" w:hanging="360"/>
      </w:pPr>
    </w:lvl>
    <w:lvl w:ilvl="2" w:tplc="4AC8347E">
      <w:start w:val="1"/>
      <w:numFmt w:val="lowerRoman"/>
      <w:lvlText w:val="%3."/>
      <w:lvlJc w:val="right"/>
      <w:pPr>
        <w:ind w:left="2160" w:hanging="180"/>
      </w:pPr>
    </w:lvl>
    <w:lvl w:ilvl="3" w:tplc="1486A07C">
      <w:start w:val="1"/>
      <w:numFmt w:val="decimal"/>
      <w:lvlText w:val="%4."/>
      <w:lvlJc w:val="left"/>
      <w:pPr>
        <w:ind w:left="2880" w:hanging="360"/>
      </w:pPr>
    </w:lvl>
    <w:lvl w:ilvl="4" w:tplc="20CCAF36">
      <w:start w:val="1"/>
      <w:numFmt w:val="lowerLetter"/>
      <w:lvlText w:val="%5."/>
      <w:lvlJc w:val="left"/>
      <w:pPr>
        <w:ind w:left="3600" w:hanging="360"/>
      </w:pPr>
    </w:lvl>
    <w:lvl w:ilvl="5" w:tplc="48BA7B40">
      <w:start w:val="1"/>
      <w:numFmt w:val="lowerRoman"/>
      <w:lvlText w:val="%6."/>
      <w:lvlJc w:val="right"/>
      <w:pPr>
        <w:ind w:left="4320" w:hanging="180"/>
      </w:pPr>
    </w:lvl>
    <w:lvl w:ilvl="6" w:tplc="A6B0565E">
      <w:start w:val="1"/>
      <w:numFmt w:val="decimal"/>
      <w:lvlText w:val="%7."/>
      <w:lvlJc w:val="left"/>
      <w:pPr>
        <w:ind w:left="5040" w:hanging="360"/>
      </w:pPr>
    </w:lvl>
    <w:lvl w:ilvl="7" w:tplc="E0582C88">
      <w:start w:val="1"/>
      <w:numFmt w:val="lowerLetter"/>
      <w:lvlText w:val="%8."/>
      <w:lvlJc w:val="left"/>
      <w:pPr>
        <w:ind w:left="5760" w:hanging="360"/>
      </w:pPr>
    </w:lvl>
    <w:lvl w:ilvl="8" w:tplc="D3E809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5C3E"/>
    <w:multiLevelType w:val="hybridMultilevel"/>
    <w:tmpl w:val="15F6C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1438C8"/>
    <w:multiLevelType w:val="hybridMultilevel"/>
    <w:tmpl w:val="FFFFFFFF"/>
    <w:lvl w:ilvl="0" w:tplc="272C0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B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4F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2F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2A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57AED"/>
    <w:multiLevelType w:val="hybridMultilevel"/>
    <w:tmpl w:val="7206B4F0"/>
    <w:lvl w:ilvl="0" w:tplc="F34AFE8E">
      <w:start w:val="1"/>
      <w:numFmt w:val="low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97316"/>
    <w:multiLevelType w:val="hybridMultilevel"/>
    <w:tmpl w:val="FFFFFFFF"/>
    <w:lvl w:ilvl="0" w:tplc="890CF816">
      <w:start w:val="1"/>
      <w:numFmt w:val="upperRoman"/>
      <w:lvlText w:val="%1."/>
      <w:lvlJc w:val="right"/>
      <w:pPr>
        <w:ind w:left="720" w:hanging="360"/>
      </w:pPr>
    </w:lvl>
    <w:lvl w:ilvl="1" w:tplc="205CE276">
      <w:start w:val="1"/>
      <w:numFmt w:val="lowerLetter"/>
      <w:lvlText w:val="%2."/>
      <w:lvlJc w:val="left"/>
      <w:pPr>
        <w:ind w:left="1440" w:hanging="360"/>
      </w:pPr>
    </w:lvl>
    <w:lvl w:ilvl="2" w:tplc="5754A4C6">
      <w:start w:val="1"/>
      <w:numFmt w:val="lowerRoman"/>
      <w:lvlText w:val="%3."/>
      <w:lvlJc w:val="right"/>
      <w:pPr>
        <w:ind w:left="2160" w:hanging="180"/>
      </w:pPr>
    </w:lvl>
    <w:lvl w:ilvl="3" w:tplc="DE061CF8">
      <w:start w:val="1"/>
      <w:numFmt w:val="decimal"/>
      <w:lvlText w:val="(%4)"/>
      <w:lvlJc w:val="left"/>
      <w:pPr>
        <w:ind w:left="2880" w:hanging="360"/>
      </w:pPr>
    </w:lvl>
    <w:lvl w:ilvl="4" w:tplc="B09015D0">
      <w:start w:val="1"/>
      <w:numFmt w:val="lowerLetter"/>
      <w:lvlText w:val="(%5)"/>
      <w:lvlJc w:val="left"/>
      <w:pPr>
        <w:ind w:left="3600" w:hanging="360"/>
      </w:pPr>
    </w:lvl>
    <w:lvl w:ilvl="5" w:tplc="19925696">
      <w:start w:val="1"/>
      <w:numFmt w:val="lowerRoman"/>
      <w:lvlText w:val="(%6)"/>
      <w:lvlJc w:val="right"/>
      <w:pPr>
        <w:ind w:left="4320" w:hanging="180"/>
      </w:pPr>
    </w:lvl>
    <w:lvl w:ilvl="6" w:tplc="3E5A8E08">
      <w:start w:val="1"/>
      <w:numFmt w:val="decimal"/>
      <w:lvlText w:val="%7."/>
      <w:lvlJc w:val="left"/>
      <w:pPr>
        <w:ind w:left="5040" w:hanging="360"/>
      </w:pPr>
    </w:lvl>
    <w:lvl w:ilvl="7" w:tplc="3940D456">
      <w:start w:val="1"/>
      <w:numFmt w:val="lowerLetter"/>
      <w:lvlText w:val="%8."/>
      <w:lvlJc w:val="left"/>
      <w:pPr>
        <w:ind w:left="5760" w:hanging="360"/>
      </w:pPr>
    </w:lvl>
    <w:lvl w:ilvl="8" w:tplc="680607C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522BB"/>
    <w:multiLevelType w:val="hybridMultilevel"/>
    <w:tmpl w:val="FFFFFFFF"/>
    <w:lvl w:ilvl="0" w:tplc="0F8C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4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6F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5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8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E56B3"/>
    <w:multiLevelType w:val="hybridMultilevel"/>
    <w:tmpl w:val="3CF4D802"/>
    <w:lvl w:ilvl="0" w:tplc="CA4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4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AA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A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2B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1DAA"/>
    <w:multiLevelType w:val="hybridMultilevel"/>
    <w:tmpl w:val="FFFFFFFF"/>
    <w:lvl w:ilvl="0" w:tplc="863E7B28">
      <w:start w:val="1"/>
      <w:numFmt w:val="upperLetter"/>
      <w:lvlText w:val="%1."/>
      <w:lvlJc w:val="left"/>
      <w:pPr>
        <w:ind w:left="720" w:hanging="360"/>
      </w:pPr>
    </w:lvl>
    <w:lvl w:ilvl="1" w:tplc="181A09D0">
      <w:start w:val="1"/>
      <w:numFmt w:val="lowerLetter"/>
      <w:lvlText w:val="%2."/>
      <w:lvlJc w:val="left"/>
      <w:pPr>
        <w:ind w:left="1440" w:hanging="360"/>
      </w:pPr>
    </w:lvl>
    <w:lvl w:ilvl="2" w:tplc="E872F2FC">
      <w:start w:val="1"/>
      <w:numFmt w:val="lowerRoman"/>
      <w:lvlText w:val="%3."/>
      <w:lvlJc w:val="right"/>
      <w:pPr>
        <w:ind w:left="2160" w:hanging="180"/>
      </w:pPr>
    </w:lvl>
    <w:lvl w:ilvl="3" w:tplc="5D36573C">
      <w:start w:val="1"/>
      <w:numFmt w:val="decimal"/>
      <w:lvlText w:val="%4."/>
      <w:lvlJc w:val="left"/>
      <w:pPr>
        <w:ind w:left="2880" w:hanging="360"/>
      </w:pPr>
    </w:lvl>
    <w:lvl w:ilvl="4" w:tplc="2904CCD0">
      <w:start w:val="1"/>
      <w:numFmt w:val="lowerLetter"/>
      <w:lvlText w:val="%5."/>
      <w:lvlJc w:val="left"/>
      <w:pPr>
        <w:ind w:left="3600" w:hanging="360"/>
      </w:pPr>
    </w:lvl>
    <w:lvl w:ilvl="5" w:tplc="E42895EA">
      <w:start w:val="1"/>
      <w:numFmt w:val="lowerRoman"/>
      <w:lvlText w:val="%6."/>
      <w:lvlJc w:val="right"/>
      <w:pPr>
        <w:ind w:left="4320" w:hanging="180"/>
      </w:pPr>
    </w:lvl>
    <w:lvl w:ilvl="6" w:tplc="D96A6D56">
      <w:start w:val="1"/>
      <w:numFmt w:val="decimal"/>
      <w:lvlText w:val="%7."/>
      <w:lvlJc w:val="left"/>
      <w:pPr>
        <w:ind w:left="5040" w:hanging="360"/>
      </w:pPr>
    </w:lvl>
    <w:lvl w:ilvl="7" w:tplc="E2A0D884">
      <w:start w:val="1"/>
      <w:numFmt w:val="lowerLetter"/>
      <w:lvlText w:val="%8."/>
      <w:lvlJc w:val="left"/>
      <w:pPr>
        <w:ind w:left="5760" w:hanging="360"/>
      </w:pPr>
    </w:lvl>
    <w:lvl w:ilvl="8" w:tplc="D6C83A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D237C"/>
    <w:multiLevelType w:val="hybridMultilevel"/>
    <w:tmpl w:val="4A667F9C"/>
    <w:lvl w:ilvl="0" w:tplc="9E5814E0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5" w15:restartNumberingAfterBreak="0">
    <w:nsid w:val="4ABA7DA6"/>
    <w:multiLevelType w:val="hybridMultilevel"/>
    <w:tmpl w:val="FFFFFFFF"/>
    <w:lvl w:ilvl="0" w:tplc="52061E8E">
      <w:start w:val="1"/>
      <w:numFmt w:val="decimal"/>
      <w:lvlText w:val="%1."/>
      <w:lvlJc w:val="left"/>
      <w:pPr>
        <w:ind w:left="720" w:hanging="360"/>
      </w:pPr>
    </w:lvl>
    <w:lvl w:ilvl="1" w:tplc="80C0AB02">
      <w:start w:val="1"/>
      <w:numFmt w:val="lowerLetter"/>
      <w:lvlText w:val="%2."/>
      <w:lvlJc w:val="left"/>
      <w:pPr>
        <w:ind w:left="1440" w:hanging="360"/>
      </w:pPr>
    </w:lvl>
    <w:lvl w:ilvl="2" w:tplc="12F0EDCC">
      <w:start w:val="1"/>
      <w:numFmt w:val="lowerRoman"/>
      <w:lvlText w:val="%3."/>
      <w:lvlJc w:val="right"/>
      <w:pPr>
        <w:ind w:left="2160" w:hanging="180"/>
      </w:pPr>
    </w:lvl>
    <w:lvl w:ilvl="3" w:tplc="6B68E33E">
      <w:start w:val="1"/>
      <w:numFmt w:val="decimal"/>
      <w:lvlText w:val="%4."/>
      <w:lvlJc w:val="left"/>
      <w:pPr>
        <w:ind w:left="2880" w:hanging="360"/>
      </w:pPr>
    </w:lvl>
    <w:lvl w:ilvl="4" w:tplc="5E60097C">
      <w:start w:val="1"/>
      <w:numFmt w:val="lowerLetter"/>
      <w:lvlText w:val="%5."/>
      <w:lvlJc w:val="left"/>
      <w:pPr>
        <w:ind w:left="3600" w:hanging="360"/>
      </w:pPr>
    </w:lvl>
    <w:lvl w:ilvl="5" w:tplc="25023336">
      <w:start w:val="1"/>
      <w:numFmt w:val="lowerRoman"/>
      <w:lvlText w:val="%6."/>
      <w:lvlJc w:val="right"/>
      <w:pPr>
        <w:ind w:left="4320" w:hanging="180"/>
      </w:pPr>
    </w:lvl>
    <w:lvl w:ilvl="6" w:tplc="1A1CF16C">
      <w:start w:val="1"/>
      <w:numFmt w:val="decimal"/>
      <w:lvlText w:val="%7."/>
      <w:lvlJc w:val="left"/>
      <w:pPr>
        <w:ind w:left="5040" w:hanging="360"/>
      </w:pPr>
    </w:lvl>
    <w:lvl w:ilvl="7" w:tplc="72F6AB20">
      <w:start w:val="1"/>
      <w:numFmt w:val="lowerLetter"/>
      <w:lvlText w:val="%8."/>
      <w:lvlJc w:val="left"/>
      <w:pPr>
        <w:ind w:left="5760" w:hanging="360"/>
      </w:pPr>
    </w:lvl>
    <w:lvl w:ilvl="8" w:tplc="8E0014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6273"/>
    <w:multiLevelType w:val="hybridMultilevel"/>
    <w:tmpl w:val="FFFFFFFF"/>
    <w:lvl w:ilvl="0" w:tplc="1E200AC0">
      <w:start w:val="1"/>
      <w:numFmt w:val="decimal"/>
      <w:lvlText w:val="%1)"/>
      <w:lvlJc w:val="left"/>
      <w:pPr>
        <w:ind w:left="720" w:hanging="360"/>
      </w:pPr>
    </w:lvl>
    <w:lvl w:ilvl="1" w:tplc="D7F8CB3C">
      <w:start w:val="1"/>
      <w:numFmt w:val="lowerLetter"/>
      <w:lvlText w:val="%2."/>
      <w:lvlJc w:val="left"/>
      <w:pPr>
        <w:ind w:left="1440" w:hanging="360"/>
      </w:pPr>
    </w:lvl>
    <w:lvl w:ilvl="2" w:tplc="702E1F0E">
      <w:start w:val="1"/>
      <w:numFmt w:val="lowerRoman"/>
      <w:lvlText w:val="%3)"/>
      <w:lvlJc w:val="right"/>
      <w:pPr>
        <w:ind w:left="2160" w:hanging="180"/>
      </w:pPr>
    </w:lvl>
    <w:lvl w:ilvl="3" w:tplc="C492CD50">
      <w:start w:val="1"/>
      <w:numFmt w:val="decimal"/>
      <w:lvlText w:val="(%4)"/>
      <w:lvlJc w:val="left"/>
      <w:pPr>
        <w:ind w:left="2880" w:hanging="360"/>
      </w:pPr>
    </w:lvl>
    <w:lvl w:ilvl="4" w:tplc="1E867464">
      <w:start w:val="1"/>
      <w:numFmt w:val="lowerLetter"/>
      <w:lvlText w:val="(%5)"/>
      <w:lvlJc w:val="left"/>
      <w:pPr>
        <w:ind w:left="3600" w:hanging="360"/>
      </w:pPr>
    </w:lvl>
    <w:lvl w:ilvl="5" w:tplc="7AACA780">
      <w:start w:val="1"/>
      <w:numFmt w:val="lowerRoman"/>
      <w:lvlText w:val="(%6)"/>
      <w:lvlJc w:val="right"/>
      <w:pPr>
        <w:ind w:left="4320" w:hanging="180"/>
      </w:pPr>
    </w:lvl>
    <w:lvl w:ilvl="6" w:tplc="5A0AC870">
      <w:start w:val="1"/>
      <w:numFmt w:val="decimal"/>
      <w:lvlText w:val="%7."/>
      <w:lvlJc w:val="left"/>
      <w:pPr>
        <w:ind w:left="5040" w:hanging="360"/>
      </w:pPr>
    </w:lvl>
    <w:lvl w:ilvl="7" w:tplc="FF50661C">
      <w:start w:val="1"/>
      <w:numFmt w:val="lowerLetter"/>
      <w:lvlText w:val="%8."/>
      <w:lvlJc w:val="left"/>
      <w:pPr>
        <w:ind w:left="5760" w:hanging="360"/>
      </w:pPr>
    </w:lvl>
    <w:lvl w:ilvl="8" w:tplc="B9266B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3BA4"/>
    <w:multiLevelType w:val="hybridMultilevel"/>
    <w:tmpl w:val="CE703F22"/>
    <w:lvl w:ilvl="0" w:tplc="8532560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8" w15:restartNumberingAfterBreak="0">
    <w:nsid w:val="569B51D9"/>
    <w:multiLevelType w:val="hybridMultilevel"/>
    <w:tmpl w:val="FFFFFFFF"/>
    <w:lvl w:ilvl="0" w:tplc="8B6A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E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7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2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9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6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F72A7"/>
    <w:multiLevelType w:val="hybridMultilevel"/>
    <w:tmpl w:val="FFFFFFFF"/>
    <w:lvl w:ilvl="0" w:tplc="6C72A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6F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B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2FA"/>
    <w:multiLevelType w:val="hybridMultilevel"/>
    <w:tmpl w:val="E4620DCE"/>
    <w:lvl w:ilvl="0" w:tplc="56D23EB4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1" w15:restartNumberingAfterBreak="0">
    <w:nsid w:val="5E052532"/>
    <w:multiLevelType w:val="hybridMultilevel"/>
    <w:tmpl w:val="166EBF78"/>
    <w:lvl w:ilvl="0" w:tplc="9CF02B64">
      <w:start w:val="1"/>
      <w:numFmt w:val="lowerLetter"/>
      <w:lvlText w:val="%1."/>
      <w:lvlJc w:val="left"/>
      <w:pPr>
        <w:ind w:left="1080" w:hanging="360"/>
      </w:pPr>
      <w:rPr>
        <w:rFonts w:ascii="Open Sans" w:eastAsia="Open Sans" w:hAnsi="Open Sans" w:cs="Open 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C45146"/>
    <w:multiLevelType w:val="hybridMultilevel"/>
    <w:tmpl w:val="EE76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E38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D1A2E7C">
      <w:start w:val="1"/>
      <w:numFmt w:val="lowerLetter"/>
      <w:lvlText w:val="%2."/>
      <w:lvlJc w:val="left"/>
      <w:pPr>
        <w:ind w:left="1440" w:hanging="360"/>
      </w:pPr>
    </w:lvl>
    <w:lvl w:ilvl="2" w:tplc="B4E68AA6">
      <w:start w:val="1"/>
      <w:numFmt w:val="lowerRoman"/>
      <w:lvlText w:val="%3."/>
      <w:lvlJc w:val="right"/>
      <w:pPr>
        <w:ind w:left="2160" w:hanging="180"/>
      </w:pPr>
    </w:lvl>
    <w:lvl w:ilvl="3" w:tplc="6A1EA0DE">
      <w:start w:val="1"/>
      <w:numFmt w:val="decimal"/>
      <w:lvlText w:val="%4."/>
      <w:lvlJc w:val="left"/>
      <w:pPr>
        <w:ind w:left="2880" w:hanging="360"/>
      </w:pPr>
    </w:lvl>
    <w:lvl w:ilvl="4" w:tplc="F892AED8">
      <w:start w:val="1"/>
      <w:numFmt w:val="lowerLetter"/>
      <w:lvlText w:val="%5."/>
      <w:lvlJc w:val="left"/>
      <w:pPr>
        <w:ind w:left="3600" w:hanging="360"/>
      </w:pPr>
    </w:lvl>
    <w:lvl w:ilvl="5" w:tplc="3E9670C8">
      <w:start w:val="1"/>
      <w:numFmt w:val="lowerRoman"/>
      <w:lvlText w:val="%6."/>
      <w:lvlJc w:val="right"/>
      <w:pPr>
        <w:ind w:left="4320" w:hanging="180"/>
      </w:pPr>
    </w:lvl>
    <w:lvl w:ilvl="6" w:tplc="4072CAF8">
      <w:start w:val="1"/>
      <w:numFmt w:val="decimal"/>
      <w:lvlText w:val="%7."/>
      <w:lvlJc w:val="left"/>
      <w:pPr>
        <w:ind w:left="5040" w:hanging="360"/>
      </w:pPr>
    </w:lvl>
    <w:lvl w:ilvl="7" w:tplc="15D02E9C">
      <w:start w:val="1"/>
      <w:numFmt w:val="lowerLetter"/>
      <w:lvlText w:val="%8."/>
      <w:lvlJc w:val="left"/>
      <w:pPr>
        <w:ind w:left="5760" w:hanging="360"/>
      </w:pPr>
    </w:lvl>
    <w:lvl w:ilvl="8" w:tplc="89DE70D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D04FD"/>
    <w:multiLevelType w:val="hybridMultilevel"/>
    <w:tmpl w:val="06623C82"/>
    <w:lvl w:ilvl="0" w:tplc="C54C6D7A">
      <w:start w:val="1"/>
      <w:numFmt w:val="decimal"/>
      <w:lvlText w:val="%1."/>
      <w:lvlJc w:val="left"/>
      <w:pPr>
        <w:ind w:left="720" w:hanging="360"/>
      </w:pPr>
    </w:lvl>
    <w:lvl w:ilvl="1" w:tplc="4DA6688C">
      <w:start w:val="1"/>
      <w:numFmt w:val="upperRoman"/>
      <w:lvlText w:val="%2."/>
      <w:lvlJc w:val="left"/>
      <w:pPr>
        <w:ind w:left="1440" w:hanging="360"/>
      </w:pPr>
    </w:lvl>
    <w:lvl w:ilvl="2" w:tplc="308251CA">
      <w:start w:val="1"/>
      <w:numFmt w:val="lowerRoman"/>
      <w:lvlText w:val="%3."/>
      <w:lvlJc w:val="right"/>
      <w:pPr>
        <w:ind w:left="2160" w:hanging="180"/>
      </w:pPr>
    </w:lvl>
    <w:lvl w:ilvl="3" w:tplc="1DE0853E">
      <w:start w:val="1"/>
      <w:numFmt w:val="decimal"/>
      <w:lvlText w:val="%4."/>
      <w:lvlJc w:val="left"/>
      <w:pPr>
        <w:ind w:left="2880" w:hanging="360"/>
      </w:pPr>
    </w:lvl>
    <w:lvl w:ilvl="4" w:tplc="092895BA">
      <w:start w:val="1"/>
      <w:numFmt w:val="lowerLetter"/>
      <w:lvlText w:val="%5."/>
      <w:lvlJc w:val="left"/>
      <w:pPr>
        <w:ind w:left="3600" w:hanging="360"/>
      </w:pPr>
    </w:lvl>
    <w:lvl w:ilvl="5" w:tplc="8B8621FE">
      <w:start w:val="1"/>
      <w:numFmt w:val="lowerRoman"/>
      <w:lvlText w:val="%6."/>
      <w:lvlJc w:val="right"/>
      <w:pPr>
        <w:ind w:left="4320" w:hanging="180"/>
      </w:pPr>
    </w:lvl>
    <w:lvl w:ilvl="6" w:tplc="84121B80">
      <w:start w:val="1"/>
      <w:numFmt w:val="decimal"/>
      <w:lvlText w:val="%7."/>
      <w:lvlJc w:val="left"/>
      <w:pPr>
        <w:ind w:left="5040" w:hanging="360"/>
      </w:pPr>
    </w:lvl>
    <w:lvl w:ilvl="7" w:tplc="455E8210">
      <w:start w:val="1"/>
      <w:numFmt w:val="lowerLetter"/>
      <w:lvlText w:val="%8."/>
      <w:lvlJc w:val="left"/>
      <w:pPr>
        <w:ind w:left="5760" w:hanging="360"/>
      </w:pPr>
    </w:lvl>
    <w:lvl w:ilvl="8" w:tplc="0596838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4131E"/>
    <w:multiLevelType w:val="singleLevel"/>
    <w:tmpl w:val="40A8C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B62128"/>
    <w:multiLevelType w:val="hybridMultilevel"/>
    <w:tmpl w:val="FFFFFFFF"/>
    <w:lvl w:ilvl="0" w:tplc="6EA891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8E7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C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1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8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0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50D94"/>
    <w:multiLevelType w:val="multilevel"/>
    <w:tmpl w:val="77BE2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7D3211"/>
    <w:multiLevelType w:val="hybridMultilevel"/>
    <w:tmpl w:val="FFFFFFFF"/>
    <w:lvl w:ilvl="0" w:tplc="C6568DF8">
      <w:start w:val="1"/>
      <w:numFmt w:val="decimal"/>
      <w:lvlText w:val="%1."/>
      <w:lvlJc w:val="left"/>
      <w:pPr>
        <w:ind w:left="720" w:hanging="360"/>
      </w:pPr>
    </w:lvl>
    <w:lvl w:ilvl="1" w:tplc="FFD2DD9C">
      <w:start w:val="1"/>
      <w:numFmt w:val="lowerLetter"/>
      <w:lvlText w:val="%2."/>
      <w:lvlJc w:val="left"/>
      <w:pPr>
        <w:ind w:left="1440" w:hanging="360"/>
      </w:pPr>
    </w:lvl>
    <w:lvl w:ilvl="2" w:tplc="68A29156">
      <w:start w:val="1"/>
      <w:numFmt w:val="lowerRoman"/>
      <w:lvlText w:val="%3."/>
      <w:lvlJc w:val="right"/>
      <w:pPr>
        <w:ind w:left="2160" w:hanging="180"/>
      </w:pPr>
    </w:lvl>
    <w:lvl w:ilvl="3" w:tplc="326CE5A8">
      <w:start w:val="1"/>
      <w:numFmt w:val="decimal"/>
      <w:lvlText w:val="%4."/>
      <w:lvlJc w:val="left"/>
      <w:pPr>
        <w:ind w:left="2880" w:hanging="360"/>
      </w:pPr>
    </w:lvl>
    <w:lvl w:ilvl="4" w:tplc="241CAA6E">
      <w:start w:val="1"/>
      <w:numFmt w:val="lowerLetter"/>
      <w:lvlText w:val="%5."/>
      <w:lvlJc w:val="left"/>
      <w:pPr>
        <w:ind w:left="3600" w:hanging="360"/>
      </w:pPr>
    </w:lvl>
    <w:lvl w:ilvl="5" w:tplc="ED684128">
      <w:start w:val="1"/>
      <w:numFmt w:val="lowerRoman"/>
      <w:lvlText w:val="%6."/>
      <w:lvlJc w:val="right"/>
      <w:pPr>
        <w:ind w:left="4320" w:hanging="180"/>
      </w:pPr>
    </w:lvl>
    <w:lvl w:ilvl="6" w:tplc="F8347A04">
      <w:start w:val="1"/>
      <w:numFmt w:val="decimal"/>
      <w:lvlText w:val="%7."/>
      <w:lvlJc w:val="left"/>
      <w:pPr>
        <w:ind w:left="5040" w:hanging="360"/>
      </w:pPr>
    </w:lvl>
    <w:lvl w:ilvl="7" w:tplc="69C4187A">
      <w:start w:val="1"/>
      <w:numFmt w:val="lowerLetter"/>
      <w:lvlText w:val="%8."/>
      <w:lvlJc w:val="left"/>
      <w:pPr>
        <w:ind w:left="5760" w:hanging="360"/>
      </w:pPr>
    </w:lvl>
    <w:lvl w:ilvl="8" w:tplc="65F6EC6C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20390">
    <w:abstractNumId w:val="29"/>
  </w:num>
  <w:num w:numId="2" w16cid:durableId="1360740632">
    <w:abstractNumId w:val="34"/>
  </w:num>
  <w:num w:numId="3" w16cid:durableId="1452048204">
    <w:abstractNumId w:val="18"/>
  </w:num>
  <w:num w:numId="4" w16cid:durableId="1450974174">
    <w:abstractNumId w:val="16"/>
  </w:num>
  <w:num w:numId="5" w16cid:durableId="1303389333">
    <w:abstractNumId w:val="21"/>
  </w:num>
  <w:num w:numId="6" w16cid:durableId="989941518">
    <w:abstractNumId w:val="25"/>
  </w:num>
  <w:num w:numId="7" w16cid:durableId="1885871688">
    <w:abstractNumId w:val="7"/>
  </w:num>
  <w:num w:numId="8" w16cid:durableId="1803230239">
    <w:abstractNumId w:val="22"/>
  </w:num>
  <w:num w:numId="9" w16cid:durableId="465660226">
    <w:abstractNumId w:val="12"/>
  </w:num>
  <w:num w:numId="10" w16cid:durableId="1228110833">
    <w:abstractNumId w:val="6"/>
  </w:num>
  <w:num w:numId="11" w16cid:durableId="1889951174">
    <w:abstractNumId w:val="33"/>
  </w:num>
  <w:num w:numId="12" w16cid:durableId="592592138">
    <w:abstractNumId w:val="20"/>
  </w:num>
  <w:num w:numId="13" w16cid:durableId="1120340840">
    <w:abstractNumId w:val="9"/>
  </w:num>
  <w:num w:numId="14" w16cid:durableId="1339039206">
    <w:abstractNumId w:val="23"/>
  </w:num>
  <w:num w:numId="15" w16cid:durableId="1555697103">
    <w:abstractNumId w:val="1"/>
  </w:num>
  <w:num w:numId="16" w16cid:durableId="168567923">
    <w:abstractNumId w:val="26"/>
  </w:num>
  <w:num w:numId="17" w16cid:durableId="20907781">
    <w:abstractNumId w:val="2"/>
  </w:num>
  <w:num w:numId="18" w16cid:durableId="787160058">
    <w:abstractNumId w:val="38"/>
  </w:num>
  <w:num w:numId="19" w16cid:durableId="1872299071">
    <w:abstractNumId w:val="28"/>
  </w:num>
  <w:num w:numId="20" w16cid:durableId="923421284">
    <w:abstractNumId w:val="36"/>
  </w:num>
  <w:num w:numId="21" w16cid:durableId="419840190">
    <w:abstractNumId w:val="11"/>
  </w:num>
  <w:num w:numId="22" w16cid:durableId="1153833033">
    <w:abstractNumId w:val="4"/>
  </w:num>
  <w:num w:numId="23" w16cid:durableId="437798151">
    <w:abstractNumId w:val="32"/>
  </w:num>
  <w:num w:numId="24" w16cid:durableId="563762303">
    <w:abstractNumId w:val="15"/>
  </w:num>
  <w:num w:numId="25" w16cid:durableId="1933004340">
    <w:abstractNumId w:val="17"/>
  </w:num>
  <w:num w:numId="26" w16cid:durableId="137692574">
    <w:abstractNumId w:val="13"/>
  </w:num>
  <w:num w:numId="27" w16cid:durableId="1535659031">
    <w:abstractNumId w:val="8"/>
  </w:num>
  <w:num w:numId="28" w16cid:durableId="869878327">
    <w:abstractNumId w:val="0"/>
  </w:num>
  <w:num w:numId="29" w16cid:durableId="1954629976">
    <w:abstractNumId w:val="3"/>
  </w:num>
  <w:num w:numId="30" w16cid:durableId="134880847">
    <w:abstractNumId w:val="14"/>
  </w:num>
  <w:num w:numId="31" w16cid:durableId="474488236">
    <w:abstractNumId w:val="14"/>
    <w:lvlOverride w:ilvl="0">
      <w:startOverride w:val="1"/>
    </w:lvlOverride>
  </w:num>
  <w:num w:numId="32" w16cid:durableId="1616718366">
    <w:abstractNumId w:val="14"/>
    <w:lvlOverride w:ilvl="0">
      <w:startOverride w:val="1"/>
    </w:lvlOverride>
  </w:num>
  <w:num w:numId="33" w16cid:durableId="675545639">
    <w:abstractNumId w:val="35"/>
  </w:num>
  <w:num w:numId="34" w16cid:durableId="605774231">
    <w:abstractNumId w:val="19"/>
  </w:num>
  <w:num w:numId="35" w16cid:durableId="1180047009">
    <w:abstractNumId w:val="37"/>
  </w:num>
  <w:num w:numId="36" w16cid:durableId="264926955">
    <w:abstractNumId w:val="5"/>
  </w:num>
  <w:num w:numId="37" w16cid:durableId="1148207023">
    <w:abstractNumId w:val="31"/>
  </w:num>
  <w:num w:numId="38" w16cid:durableId="2013793829">
    <w:abstractNumId w:val="27"/>
  </w:num>
  <w:num w:numId="39" w16cid:durableId="332530265">
    <w:abstractNumId w:val="10"/>
  </w:num>
  <w:num w:numId="40" w16cid:durableId="507721301">
    <w:abstractNumId w:val="24"/>
  </w:num>
  <w:num w:numId="41" w16cid:durableId="784098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9B"/>
    <w:rsid w:val="000D49F8"/>
    <w:rsid w:val="000F783C"/>
    <w:rsid w:val="00187BC4"/>
    <w:rsid w:val="001C28D4"/>
    <w:rsid w:val="002A46D6"/>
    <w:rsid w:val="004C0CDD"/>
    <w:rsid w:val="004E7948"/>
    <w:rsid w:val="0059249B"/>
    <w:rsid w:val="005D6A57"/>
    <w:rsid w:val="006066BD"/>
    <w:rsid w:val="00AD18E7"/>
    <w:rsid w:val="00AF1585"/>
    <w:rsid w:val="00BC5040"/>
    <w:rsid w:val="00BC7ACD"/>
    <w:rsid w:val="00C42C06"/>
    <w:rsid w:val="00C86E27"/>
    <w:rsid w:val="00CC35A6"/>
    <w:rsid w:val="00E35AF1"/>
    <w:rsid w:val="00F64747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CC059"/>
  <w15:chartTrackingRefBased/>
  <w15:docId w15:val="{AA614C50-6341-4E12-8C90-D646E0CD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9B"/>
    <w:pPr>
      <w:spacing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2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2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92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592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2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92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2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92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592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592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49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92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924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92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49B"/>
    <w:rPr>
      <w:rFonts w:ascii="Open Sans" w:eastAsia="Open Sans" w:hAnsi="Open Sans" w:cs="Open Sans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249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9B"/>
    <w:rPr>
      <w:rFonts w:ascii="Segoe UI" w:eastAsia="Open Sans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9B"/>
    <w:rPr>
      <w:rFonts w:ascii="Open Sans" w:eastAsia="Open Sans" w:hAnsi="Open Sans" w:cs="Open Sans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24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249B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4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249B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592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249B"/>
  </w:style>
  <w:style w:type="character" w:customStyle="1" w:styleId="eop">
    <w:name w:val="eop"/>
    <w:basedOn w:val="DefaultParagraphFont"/>
    <w:rsid w:val="0059249B"/>
  </w:style>
  <w:style w:type="paragraph" w:styleId="TOCHeading">
    <w:name w:val="TOC Heading"/>
    <w:basedOn w:val="Heading1"/>
    <w:next w:val="Normal"/>
    <w:uiPriority w:val="39"/>
    <w:unhideWhenUsed/>
    <w:qFormat/>
    <w:rsid w:val="0059249B"/>
    <w:pPr>
      <w:spacing w:before="240" w:after="0" w:line="259" w:lineRule="auto"/>
      <w:outlineLvl w:val="9"/>
    </w:pPr>
    <w:rPr>
      <w:rFonts w:asciiTheme="minorHAnsi" w:hAnsiTheme="minorHAns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59249B"/>
    <w:pPr>
      <w:tabs>
        <w:tab w:val="right" w:leader="dot" w:pos="9350"/>
      </w:tabs>
      <w:spacing w:after="100"/>
      <w:ind w:left="220"/>
    </w:pPr>
    <w:rPr>
      <w:rFonts w:asciiTheme="majorHAnsi" w:hAnsiTheme="maj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9249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59249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9249B"/>
    <w:rPr>
      <w:b/>
      <w:bCs/>
      <w:noProof/>
      <w:color w:val="467886" w:themeColor="hyperlink"/>
      <w:u w:val="single"/>
    </w:rPr>
  </w:style>
  <w:style w:type="paragraph" w:customStyle="1" w:styleId="Heading1noTOC">
    <w:name w:val="Heading_1_no_TOC"/>
    <w:basedOn w:val="Heading1"/>
    <w:next w:val="Normal"/>
    <w:link w:val="Heading1noTOCChar"/>
    <w:qFormat/>
    <w:rsid w:val="0059249B"/>
    <w:pPr>
      <w:spacing w:before="240" w:after="0"/>
    </w:pPr>
    <w:rPr>
      <w:rFonts w:asciiTheme="minorHAnsi" w:hAnsiTheme="minorHAnsi"/>
      <w:sz w:val="36"/>
      <w:szCs w:val="36"/>
    </w:rPr>
  </w:style>
  <w:style w:type="paragraph" w:customStyle="1" w:styleId="BookTitle1">
    <w:name w:val="Book Title1"/>
    <w:basedOn w:val="Normal"/>
    <w:link w:val="BookTitleChar"/>
    <w:qFormat/>
    <w:rsid w:val="0059249B"/>
    <w:pPr>
      <w:spacing w:after="120"/>
    </w:pPr>
    <w:rPr>
      <w:rFonts w:asciiTheme="majorHAnsi" w:hAnsiTheme="majorHAnsi"/>
      <w:sz w:val="24"/>
      <w:szCs w:val="28"/>
    </w:rPr>
  </w:style>
  <w:style w:type="character" w:customStyle="1" w:styleId="Heading1noTOCChar">
    <w:name w:val="Heading_1_no_TOC Char"/>
    <w:basedOn w:val="DefaultParagraphFont"/>
    <w:link w:val="Heading1noTOC"/>
    <w:rsid w:val="0059249B"/>
    <w:rPr>
      <w:rFonts w:eastAsiaTheme="majorEastAsia" w:cstheme="majorBidi"/>
      <w:color w:val="0F4761" w:themeColor="accent1" w:themeShade="BF"/>
      <w:kern w:val="0"/>
      <w:sz w:val="36"/>
      <w:szCs w:val="36"/>
      <w14:ligatures w14:val="none"/>
    </w:rPr>
  </w:style>
  <w:style w:type="character" w:customStyle="1" w:styleId="BookTitleChar">
    <w:name w:val="BookTitle Char"/>
    <w:basedOn w:val="DefaultParagraphFont"/>
    <w:link w:val="BookTitle1"/>
    <w:rsid w:val="0059249B"/>
    <w:rPr>
      <w:rFonts w:asciiTheme="majorHAnsi" w:eastAsia="Open Sans" w:hAnsiTheme="majorHAnsi" w:cs="Open Sans"/>
      <w:kern w:val="0"/>
      <w:szCs w:val="28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49B"/>
    <w:rPr>
      <w:color w:val="96607D" w:themeColor="followedHyperlink"/>
      <w:u w:val="single"/>
    </w:rPr>
  </w:style>
  <w:style w:type="paragraph" w:customStyle="1" w:styleId="LOs">
    <w:name w:val="LOs"/>
    <w:basedOn w:val="Normal"/>
    <w:link w:val="LOsChar"/>
    <w:qFormat/>
    <w:rsid w:val="0059249B"/>
    <w:pPr>
      <w:tabs>
        <w:tab w:val="left" w:pos="900"/>
      </w:tabs>
      <w:ind w:left="900" w:hanging="900"/>
    </w:pPr>
    <w:rPr>
      <w:rFonts w:eastAsiaTheme="minorEastAsia"/>
    </w:rPr>
  </w:style>
  <w:style w:type="character" w:customStyle="1" w:styleId="LOsChar">
    <w:name w:val="LOs Char"/>
    <w:basedOn w:val="DefaultParagraphFont"/>
    <w:link w:val="LOs"/>
    <w:rsid w:val="0059249B"/>
    <w:rPr>
      <w:rFonts w:ascii="Open Sans" w:eastAsiaTheme="minorEastAsia" w:hAnsi="Open Sans" w:cs="Open Sans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9249B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ge-header-with-book-title">
    <w:name w:val="Page-header-with-book-title"/>
    <w:basedOn w:val="Normal"/>
    <w:link w:val="Page-header-with-book-titleChar"/>
    <w:qFormat/>
    <w:rsid w:val="0059249B"/>
    <w:pPr>
      <w:jc w:val="right"/>
    </w:pPr>
    <w:rPr>
      <w:noProof/>
      <w:sz w:val="16"/>
      <w:szCs w:val="16"/>
    </w:rPr>
  </w:style>
  <w:style w:type="paragraph" w:customStyle="1" w:styleId="Return-to-top">
    <w:name w:val="Return-to-top"/>
    <w:basedOn w:val="Normal"/>
    <w:link w:val="Return-to-topChar"/>
    <w:qFormat/>
    <w:rsid w:val="0059249B"/>
    <w:pPr>
      <w:spacing w:line="259" w:lineRule="auto"/>
    </w:pPr>
  </w:style>
  <w:style w:type="character" w:customStyle="1" w:styleId="Page-header-with-book-titleChar">
    <w:name w:val="Page-header-with-book-title Char"/>
    <w:basedOn w:val="DefaultParagraphFont"/>
    <w:link w:val="Page-header-with-book-title"/>
    <w:rsid w:val="0059249B"/>
    <w:rPr>
      <w:rFonts w:ascii="Open Sans" w:eastAsia="Open Sans" w:hAnsi="Open Sans" w:cs="Open Sans"/>
      <w:noProof/>
      <w:kern w:val="0"/>
      <w:sz w:val="16"/>
      <w:szCs w:val="16"/>
      <w14:ligatures w14:val="none"/>
    </w:rPr>
  </w:style>
  <w:style w:type="character" w:customStyle="1" w:styleId="Return-to-topChar">
    <w:name w:val="Return-to-top Char"/>
    <w:basedOn w:val="DefaultParagraphFont"/>
    <w:link w:val="Return-to-top"/>
    <w:rsid w:val="0059249B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Answer-or-feedback">
    <w:name w:val="Answer-or-feedback"/>
    <w:basedOn w:val="Normal"/>
    <w:link w:val="Answer-or-feedbackChar"/>
    <w:qFormat/>
    <w:rsid w:val="0059249B"/>
    <w:pPr>
      <w:ind w:left="1080"/>
    </w:pPr>
    <w:rPr>
      <w:sz w:val="20"/>
    </w:rPr>
  </w:style>
  <w:style w:type="paragraph" w:customStyle="1" w:styleId="Question">
    <w:name w:val="Question"/>
    <w:basedOn w:val="ListParagraph"/>
    <w:link w:val="QuestionChar"/>
    <w:qFormat/>
    <w:rsid w:val="0059249B"/>
    <w:pPr>
      <w:numPr>
        <w:numId w:val="30"/>
      </w:numPr>
    </w:pPr>
    <w:rPr>
      <w:rFonts w:eastAsiaTheme="minorEastAsia"/>
      <w:sz w:val="20"/>
    </w:rPr>
  </w:style>
  <w:style w:type="character" w:customStyle="1" w:styleId="Answer-or-feedbackChar">
    <w:name w:val="Answer-or-feedback Char"/>
    <w:basedOn w:val="DefaultParagraphFont"/>
    <w:link w:val="Answer-or-feedback"/>
    <w:rsid w:val="0059249B"/>
    <w:rPr>
      <w:rFonts w:ascii="Open Sans" w:eastAsia="Open Sans" w:hAnsi="Open Sans" w:cs="Open Sans"/>
      <w:kern w:val="0"/>
      <w:sz w:val="20"/>
      <w:szCs w:val="22"/>
      <w14:ligatures w14:val="none"/>
    </w:rPr>
  </w:style>
  <w:style w:type="paragraph" w:customStyle="1" w:styleId="Activitynumberortitle">
    <w:name w:val="Activity number or title"/>
    <w:basedOn w:val="Heading2"/>
    <w:link w:val="ActivitynumberortitleChar"/>
    <w:qFormat/>
    <w:rsid w:val="0059249B"/>
    <w:pPr>
      <w:spacing w:before="40" w:after="0"/>
    </w:pPr>
    <w:rPr>
      <w:b/>
      <w:color w:val="FF000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49B"/>
  </w:style>
  <w:style w:type="character" w:customStyle="1" w:styleId="QuestionChar">
    <w:name w:val="Question Char"/>
    <w:basedOn w:val="ListParagraphChar"/>
    <w:link w:val="Question"/>
    <w:rsid w:val="0059249B"/>
    <w:rPr>
      <w:rFonts w:eastAsiaTheme="minorEastAsia"/>
      <w:kern w:val="0"/>
      <w:sz w:val="20"/>
      <w:szCs w:val="22"/>
      <w14:ligatures w14:val="none"/>
    </w:rPr>
  </w:style>
  <w:style w:type="character" w:customStyle="1" w:styleId="ActivitynumberortitleChar">
    <w:name w:val="Activity number or title Char"/>
    <w:basedOn w:val="Heading2Char"/>
    <w:link w:val="Activitynumberortitle"/>
    <w:rsid w:val="0059249B"/>
    <w:rPr>
      <w:rFonts w:asciiTheme="majorHAnsi" w:eastAsiaTheme="majorEastAsia" w:hAnsiTheme="majorHAnsi" w:cstheme="majorBidi"/>
      <w:b/>
      <w:color w:val="FF0000"/>
      <w:kern w:val="0"/>
      <w:sz w:val="28"/>
      <w:szCs w:val="32"/>
      <w14:ligatures w14:val="none"/>
    </w:rPr>
  </w:style>
  <w:style w:type="paragraph" w:customStyle="1" w:styleId="Solution">
    <w:name w:val="Solution"/>
    <w:basedOn w:val="Answer-or-feedback"/>
    <w:next w:val="Normal"/>
    <w:link w:val="SolutionChar"/>
    <w:qFormat/>
    <w:rsid w:val="0059249B"/>
    <w:pPr>
      <w:spacing w:after="0"/>
      <w:ind w:left="720"/>
    </w:pPr>
    <w:rPr>
      <w:b/>
      <w:bCs/>
    </w:rPr>
  </w:style>
  <w:style w:type="character" w:customStyle="1" w:styleId="SolutionChar">
    <w:name w:val="Solution Char"/>
    <w:basedOn w:val="Answer-or-feedbackChar"/>
    <w:link w:val="Solution"/>
    <w:rsid w:val="0059249B"/>
    <w:rPr>
      <w:rFonts w:ascii="Open Sans" w:eastAsia="Open Sans" w:hAnsi="Open Sans" w:cs="Open Sans"/>
      <w:b/>
      <w:bCs/>
      <w:kern w:val="0"/>
      <w:sz w:val="20"/>
      <w:szCs w:val="22"/>
      <w14:ligatures w14:val="none"/>
    </w:rPr>
  </w:style>
  <w:style w:type="paragraph" w:customStyle="1" w:styleId="Solutiontext">
    <w:name w:val="Solution text"/>
    <w:basedOn w:val="Solution"/>
    <w:link w:val="SolutiontextChar"/>
    <w:qFormat/>
    <w:rsid w:val="0059249B"/>
    <w:rPr>
      <w:b w:val="0"/>
      <w:bCs w:val="0"/>
    </w:rPr>
  </w:style>
  <w:style w:type="character" w:customStyle="1" w:styleId="SolutiontextChar">
    <w:name w:val="Solution text Char"/>
    <w:basedOn w:val="SolutionChar"/>
    <w:link w:val="Solutiontext"/>
    <w:rsid w:val="0059249B"/>
    <w:rPr>
      <w:rFonts w:ascii="Open Sans" w:eastAsia="Open Sans" w:hAnsi="Open Sans" w:cs="Open Sans"/>
      <w:b w:val="0"/>
      <w:bCs w:val="0"/>
      <w:kern w:val="0"/>
      <w:sz w:val="20"/>
      <w:szCs w:val="22"/>
      <w14:ligatures w14:val="none"/>
    </w:rPr>
  </w:style>
  <w:style w:type="paragraph" w:styleId="BodyText">
    <w:name w:val="Body Text"/>
    <w:basedOn w:val="Normal"/>
    <w:link w:val="BodyTextChar"/>
    <w:rsid w:val="0059249B"/>
    <w:pPr>
      <w:spacing w:after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249B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problems">
    <w:name w:val="problem #s"/>
    <w:basedOn w:val="DefaultParagraphFont"/>
    <w:rsid w:val="0059249B"/>
    <w:rPr>
      <w:rFonts w:ascii="Abadi MT Condensed Extra Bold" w:hAnsi="Abadi MT Condensed Extra Bold"/>
      <w:sz w:val="28"/>
    </w:rPr>
  </w:style>
  <w:style w:type="paragraph" w:styleId="ListNumber">
    <w:name w:val="List Number"/>
    <w:basedOn w:val="ListParagraph"/>
    <w:uiPriority w:val="99"/>
    <w:unhideWhenUsed/>
    <w:rsid w:val="0059249B"/>
    <w:pPr>
      <w:numPr>
        <w:numId w:val="33"/>
      </w:numPr>
      <w:spacing w:after="0"/>
    </w:pPr>
    <w:rPr>
      <w:rFonts w:ascii="Calibri Light" w:hAnsi="Calibri Light" w:cs="Calibri Light"/>
      <w:szCs w:val="28"/>
    </w:rPr>
  </w:style>
  <w:style w:type="paragraph" w:customStyle="1" w:styleId="ListAlpha">
    <w:name w:val="List Alpha"/>
    <w:basedOn w:val="Normal"/>
    <w:qFormat/>
    <w:rsid w:val="0059249B"/>
    <w:pPr>
      <w:numPr>
        <w:numId w:val="34"/>
      </w:numPr>
      <w:spacing w:before="60" w:after="0"/>
      <w:contextualSpacing/>
    </w:pPr>
    <w:rPr>
      <w:rFonts w:ascii="Calibri" w:eastAsia="Times New Roman" w:hAnsi="Calibri" w:cs="Calibri Light"/>
      <w:sz w:val="20"/>
      <w:szCs w:val="24"/>
    </w:rPr>
  </w:style>
  <w:style w:type="paragraph" w:customStyle="1" w:styleId="FeedbackText">
    <w:name w:val="Feedback Text"/>
    <w:basedOn w:val="Normal"/>
    <w:link w:val="FeedbackTextChar"/>
    <w:qFormat/>
    <w:rsid w:val="0059249B"/>
    <w:pPr>
      <w:spacing w:before="120" w:after="0"/>
      <w:ind w:left="540"/>
    </w:pPr>
    <w:rPr>
      <w:rFonts w:ascii="Calibri" w:hAnsi="Calibri"/>
      <w:color w:val="000000" w:themeColor="text1"/>
      <w:sz w:val="20"/>
    </w:rPr>
  </w:style>
  <w:style w:type="paragraph" w:customStyle="1" w:styleId="Questionnumber">
    <w:name w:val="Question_number"/>
    <w:basedOn w:val="ListNumber"/>
    <w:next w:val="ListAlpha"/>
    <w:link w:val="QuestionnumberChar"/>
    <w:qFormat/>
    <w:rsid w:val="0059249B"/>
    <w:pPr>
      <w:spacing w:before="240"/>
    </w:pPr>
  </w:style>
  <w:style w:type="character" w:customStyle="1" w:styleId="QuestionnumberChar">
    <w:name w:val="Question_number Char"/>
    <w:basedOn w:val="DefaultParagraphFont"/>
    <w:link w:val="Questionnumber"/>
    <w:rsid w:val="0059249B"/>
    <w:rPr>
      <w:rFonts w:ascii="Calibri Light" w:eastAsia="Open Sans" w:hAnsi="Calibri Light" w:cs="Calibri Light"/>
      <w:kern w:val="0"/>
      <w:szCs w:val="28"/>
      <w14:ligatures w14:val="none"/>
    </w:rPr>
  </w:style>
  <w:style w:type="character" w:customStyle="1" w:styleId="FeedbackTextChar">
    <w:name w:val="Feedback Text Char"/>
    <w:basedOn w:val="DefaultParagraphFont"/>
    <w:link w:val="FeedbackText"/>
    <w:rsid w:val="0059249B"/>
    <w:rPr>
      <w:rFonts w:ascii="Calibri" w:eastAsia="Open Sans" w:hAnsi="Calibri" w:cs="Open Sans"/>
      <w:color w:val="000000" w:themeColor="text1"/>
      <w:kern w:val="0"/>
      <w:sz w:val="2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McCornac\AStat\4Chapter4Fall2025\Chapter4DataFiles\Xr04-55.xlsx" TargetMode="External"/><Relationship Id="rId13" Type="http://schemas.openxmlformats.org/officeDocument/2006/relationships/image" Target="media/image2.wmf"/><Relationship Id="rId18" Type="http://schemas.openxmlformats.org/officeDocument/2006/relationships/hyperlink" Target="file:///C:\AMcCornac\AStat\4Chapter4Fall2025\Chapter4DataFiles\Xr04-87.xlsx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file:///C:\AMcCornac\AStat\4Chapter4Fall2025\Chapter4DataFiles\Xr04-47.xlsx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file:///C:\AMcCornac\AStat\4Chapter4Fall2025\Chapter4DataFiles\Xr04-85.xlsx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yperlink" Target="file:///C:\AMcCornac\AStat\4Chapter4Fall2025\Chapter4DataFiles\Xr04-103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file:///C:\AMcCornac\AStat\4Chapter4Fall2025\Chapter4DataFiles\Xr04-77.xlsx" TargetMode="External"/><Relationship Id="rId19" Type="http://schemas.openxmlformats.org/officeDocument/2006/relationships/hyperlink" Target="file:///C:\AMcCornac\AStat\4Chapter4Fall2025\Chapter4DataFiles\Xr04-99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AMcCornac\AStat\4Chapter4Fall2025\Chapter4DataFiles\Xr04-68.xlsx" TargetMode="Externa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5281</Characters>
  <Application>Microsoft Office Word</Application>
  <DocSecurity>0</DocSecurity>
  <Lines>190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Charles McCornac</dc:creator>
  <cp:keywords/>
  <dc:description/>
  <cp:lastModifiedBy>Dennis Charles McCornac</cp:lastModifiedBy>
  <cp:revision>5</cp:revision>
  <dcterms:created xsi:type="dcterms:W3CDTF">2025-06-19T06:58:00Z</dcterms:created>
  <dcterms:modified xsi:type="dcterms:W3CDTF">2025-06-19T12:37:00Z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9753fb2b-011d-476a-a65b-d338b86aa692</vt:lpwstr>
  </property>
</Properties>
</file>